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7EB6C" w14:textId="7A85E43C" w:rsidR="00B70801" w:rsidRPr="0076661D" w:rsidRDefault="003C3BE6" w:rsidP="007C44B1">
      <w:pPr>
        <w:spacing w:after="200" w:line="276" w:lineRule="auto"/>
        <w:rPr>
          <w:rFonts w:ascii="Open Sans" w:hAnsi="Open Sans" w:cs="Open Sans"/>
          <w:b/>
          <w:sz w:val="22"/>
        </w:rPr>
      </w:pPr>
      <w:r>
        <w:rPr>
          <w:rFonts w:ascii="Open Sans" w:hAnsi="Open Sans" w:cs="Open Sans"/>
          <w:b/>
          <w:sz w:val="22"/>
        </w:rPr>
        <w:t>Atlanta Technical College Awarded NSF-ATE Grant to Support Cell Manufacturing Curriculum</w:t>
      </w:r>
    </w:p>
    <w:p w14:paraId="6E60F73A" w14:textId="142F1C85" w:rsidR="00B70801" w:rsidRPr="00D661B1" w:rsidRDefault="00B70801" w:rsidP="00D661B1">
      <w:pPr>
        <w:spacing w:after="120"/>
        <w:rPr>
          <w:rFonts w:ascii="Open Sans" w:hAnsi="Open Sans" w:cs="Open Sans"/>
          <w:sz w:val="22"/>
          <w:szCs w:val="22"/>
        </w:rPr>
      </w:pPr>
      <w:r w:rsidRPr="0076661D">
        <w:rPr>
          <w:rFonts w:ascii="Open Sans" w:hAnsi="Open Sans" w:cs="Open Sans"/>
          <w:b/>
          <w:i/>
          <w:sz w:val="22"/>
        </w:rPr>
        <w:t xml:space="preserve">Outcome/accomplishment: </w:t>
      </w:r>
      <w:r w:rsidR="00D661B1">
        <w:rPr>
          <w:rFonts w:ascii="Open Sans" w:hAnsi="Open Sans" w:cs="Open Sans"/>
          <w:sz w:val="22"/>
        </w:rPr>
        <w:t>Educators with the National Science Foundation (NSF)</w:t>
      </w:r>
      <w:r w:rsidR="00122CA4">
        <w:rPr>
          <w:rFonts w:ascii="Open Sans" w:hAnsi="Open Sans" w:cs="Open Sans"/>
          <w:sz w:val="22"/>
        </w:rPr>
        <w:t>-</w:t>
      </w:r>
      <w:r w:rsidR="00D661B1">
        <w:rPr>
          <w:rFonts w:ascii="Open Sans" w:hAnsi="Open Sans" w:cs="Open Sans"/>
          <w:sz w:val="22"/>
        </w:rPr>
        <w:t>sponsored Cell Manufacturing Technologies (</w:t>
      </w:r>
      <w:proofErr w:type="spellStart"/>
      <w:r w:rsidR="00D661B1">
        <w:rPr>
          <w:rFonts w:ascii="Open Sans" w:hAnsi="Open Sans" w:cs="Open Sans"/>
          <w:sz w:val="22"/>
        </w:rPr>
        <w:t>CMaT</w:t>
      </w:r>
      <w:proofErr w:type="spellEnd"/>
      <w:r w:rsidR="00D661B1">
        <w:rPr>
          <w:rFonts w:ascii="Open Sans" w:hAnsi="Open Sans" w:cs="Open Sans"/>
          <w:sz w:val="22"/>
        </w:rPr>
        <w:t xml:space="preserve">) Engineering Research Center (ERC) are successfully integrating cell manufacturing into new course curricula at </w:t>
      </w:r>
      <w:r w:rsidR="00D661B1">
        <w:rPr>
          <w:rFonts w:ascii="Open Sans" w:hAnsi="Open Sans" w:cs="Open Sans"/>
          <w:sz w:val="22"/>
          <w:szCs w:val="22"/>
        </w:rPr>
        <w:t xml:space="preserve">local </w:t>
      </w:r>
      <w:r w:rsidR="00122CA4">
        <w:rPr>
          <w:rFonts w:ascii="Open Sans" w:hAnsi="Open Sans" w:cs="Open Sans"/>
          <w:sz w:val="22"/>
          <w:szCs w:val="22"/>
        </w:rPr>
        <w:t>t</w:t>
      </w:r>
      <w:r w:rsidR="000A7E1A">
        <w:rPr>
          <w:rFonts w:ascii="Open Sans" w:hAnsi="Open Sans" w:cs="Open Sans"/>
          <w:sz w:val="22"/>
          <w:szCs w:val="22"/>
        </w:rPr>
        <w:t xml:space="preserve">echnical </w:t>
      </w:r>
      <w:r w:rsidR="00122CA4">
        <w:rPr>
          <w:rFonts w:ascii="Open Sans" w:hAnsi="Open Sans" w:cs="Open Sans"/>
          <w:sz w:val="22"/>
          <w:szCs w:val="22"/>
        </w:rPr>
        <w:t>c</w:t>
      </w:r>
      <w:r w:rsidR="000A7E1A">
        <w:rPr>
          <w:rFonts w:ascii="Open Sans" w:hAnsi="Open Sans" w:cs="Open Sans"/>
          <w:sz w:val="22"/>
          <w:szCs w:val="22"/>
        </w:rPr>
        <w:t>ollege</w:t>
      </w:r>
      <w:r w:rsidR="00D661B1">
        <w:rPr>
          <w:rFonts w:ascii="Open Sans" w:hAnsi="Open Sans" w:cs="Open Sans"/>
          <w:sz w:val="22"/>
          <w:szCs w:val="22"/>
        </w:rPr>
        <w:t xml:space="preserve">s. The new courses have been added to a degree program that is aligned to support biomanufacturing workforce training. </w:t>
      </w:r>
      <w:r w:rsidR="000A7E1A">
        <w:rPr>
          <w:rFonts w:ascii="Open Sans" w:hAnsi="Open Sans" w:cs="Open Sans"/>
          <w:sz w:val="22"/>
          <w:szCs w:val="22"/>
        </w:rPr>
        <w:t>Barry Bates</w:t>
      </w:r>
      <w:r w:rsidR="00D661B1">
        <w:rPr>
          <w:rFonts w:ascii="Open Sans" w:hAnsi="Open Sans" w:cs="Open Sans"/>
          <w:sz w:val="22"/>
          <w:szCs w:val="22"/>
        </w:rPr>
        <w:t>, an educator</w:t>
      </w:r>
      <w:r w:rsidR="000A7E1A">
        <w:rPr>
          <w:rFonts w:ascii="Open Sans" w:hAnsi="Open Sans" w:cs="Open Sans"/>
          <w:sz w:val="22"/>
          <w:szCs w:val="22"/>
        </w:rPr>
        <w:t xml:space="preserve"> </w:t>
      </w:r>
      <w:r w:rsidR="00D661B1">
        <w:rPr>
          <w:rFonts w:ascii="Open Sans" w:hAnsi="Open Sans" w:cs="Open Sans"/>
          <w:sz w:val="22"/>
          <w:szCs w:val="22"/>
        </w:rPr>
        <w:t xml:space="preserve">at Atlanta Technical College, was </w:t>
      </w:r>
      <w:r w:rsidR="000A7E1A">
        <w:rPr>
          <w:rFonts w:ascii="Open Sans" w:hAnsi="Open Sans" w:cs="Open Sans"/>
          <w:sz w:val="22"/>
          <w:szCs w:val="22"/>
        </w:rPr>
        <w:t>awarded a $346,000 NSF-ATE</w:t>
      </w:r>
      <w:r w:rsidR="00D661B1">
        <w:rPr>
          <w:rFonts w:ascii="Open Sans" w:hAnsi="Open Sans" w:cs="Open Sans"/>
          <w:sz w:val="22"/>
          <w:szCs w:val="22"/>
        </w:rPr>
        <w:t xml:space="preserve"> (Advanced Technological Education)</w:t>
      </w:r>
      <w:r w:rsidR="000A7E1A">
        <w:rPr>
          <w:rFonts w:ascii="Open Sans" w:hAnsi="Open Sans" w:cs="Open Sans"/>
          <w:sz w:val="22"/>
          <w:szCs w:val="22"/>
        </w:rPr>
        <w:t xml:space="preserve"> grant to target and train high school students for technician</w:t>
      </w:r>
      <w:r w:rsidR="00122CA4">
        <w:rPr>
          <w:rFonts w:ascii="Open Sans" w:hAnsi="Open Sans" w:cs="Open Sans"/>
          <w:sz w:val="22"/>
          <w:szCs w:val="22"/>
        </w:rPr>
        <w:t>-</w:t>
      </w:r>
      <w:r w:rsidR="000A7E1A">
        <w:rPr>
          <w:rFonts w:ascii="Open Sans" w:hAnsi="Open Sans" w:cs="Open Sans"/>
          <w:sz w:val="22"/>
          <w:szCs w:val="22"/>
        </w:rPr>
        <w:t>level careers in bioscience and biomanufacturing</w:t>
      </w:r>
      <w:r w:rsidR="00D661B1">
        <w:rPr>
          <w:rFonts w:ascii="Open Sans" w:hAnsi="Open Sans" w:cs="Open Sans"/>
          <w:sz w:val="22"/>
          <w:szCs w:val="22"/>
        </w:rPr>
        <w:t xml:space="preserve">. </w:t>
      </w:r>
      <w:proofErr w:type="spellStart"/>
      <w:r w:rsidR="00D661B1">
        <w:rPr>
          <w:rFonts w:ascii="Open Sans" w:hAnsi="Open Sans" w:cs="Open Sans"/>
          <w:sz w:val="22"/>
          <w:szCs w:val="22"/>
        </w:rPr>
        <w:t>CMaT</w:t>
      </w:r>
      <w:proofErr w:type="spellEnd"/>
      <w:r w:rsidR="00D661B1">
        <w:rPr>
          <w:rFonts w:ascii="Open Sans" w:hAnsi="Open Sans" w:cs="Open Sans"/>
          <w:sz w:val="22"/>
          <w:szCs w:val="22"/>
        </w:rPr>
        <w:t xml:space="preserve"> is based at the Georgia Institute of Technology and the University of Georgia.</w:t>
      </w:r>
    </w:p>
    <w:p w14:paraId="32EC947D" w14:textId="014BEE31" w:rsidR="00B70801" w:rsidRPr="0076661D" w:rsidRDefault="00B70801" w:rsidP="003C3BE6">
      <w:pPr>
        <w:spacing w:after="120"/>
        <w:rPr>
          <w:rFonts w:ascii="Open Sans" w:hAnsi="Open Sans" w:cs="Open Sans"/>
          <w:sz w:val="22"/>
        </w:rPr>
      </w:pPr>
      <w:r w:rsidRPr="0076661D">
        <w:rPr>
          <w:rFonts w:ascii="Open Sans" w:hAnsi="Open Sans" w:cs="Open Sans"/>
          <w:b/>
          <w:i/>
          <w:sz w:val="22"/>
        </w:rPr>
        <w:t xml:space="preserve">Impact/benefits: </w:t>
      </w:r>
      <w:proofErr w:type="spellStart"/>
      <w:r w:rsidR="003C3BE6" w:rsidRPr="003C3BE6">
        <w:rPr>
          <w:rFonts w:ascii="Open Sans" w:hAnsi="Open Sans" w:cs="Open Sans"/>
          <w:bCs/>
          <w:iCs/>
          <w:sz w:val="22"/>
        </w:rPr>
        <w:t>CMaT’s</w:t>
      </w:r>
      <w:proofErr w:type="spellEnd"/>
      <w:r w:rsidR="003C3BE6">
        <w:rPr>
          <w:rFonts w:ascii="Open Sans" w:hAnsi="Open Sans" w:cs="Open Sans"/>
          <w:b/>
          <w:i/>
          <w:sz w:val="22"/>
        </w:rPr>
        <w:t xml:space="preserve"> </w:t>
      </w:r>
      <w:r w:rsidR="003C3BE6">
        <w:rPr>
          <w:rFonts w:ascii="Open Sans" w:hAnsi="Open Sans" w:cs="Open Sans"/>
          <w:sz w:val="22"/>
        </w:rPr>
        <w:t>goal is to train two-year college students in the skills necessary to join the cell manufacturing industry. The educators envision a 12-month, part-time cell manufacturing internship for students pursuing two-year degrees at colleges near Georgia Tech and the University of Georgia.</w:t>
      </w:r>
    </w:p>
    <w:p w14:paraId="781CB68B" w14:textId="1A5AB435" w:rsidR="00295F57" w:rsidRPr="00D40077" w:rsidRDefault="00B70801" w:rsidP="00D40077">
      <w:pPr>
        <w:spacing w:after="120"/>
        <w:rPr>
          <w:rFonts w:ascii="Open Sans" w:hAnsi="Open Sans" w:cs="Open Sans"/>
          <w:sz w:val="22"/>
        </w:rPr>
      </w:pPr>
      <w:r w:rsidRPr="0076661D">
        <w:rPr>
          <w:rFonts w:ascii="Open Sans" w:hAnsi="Open Sans" w:cs="Open Sans"/>
          <w:b/>
          <w:i/>
          <w:sz w:val="22"/>
        </w:rPr>
        <w:t xml:space="preserve">Explanation/ background: </w:t>
      </w:r>
      <w:proofErr w:type="spellStart"/>
      <w:r w:rsidR="003C3BE6">
        <w:rPr>
          <w:rFonts w:ascii="Open Sans" w:hAnsi="Open Sans" w:cs="Open Sans"/>
          <w:sz w:val="22"/>
        </w:rPr>
        <w:t>CMaT’s</w:t>
      </w:r>
      <w:proofErr w:type="spellEnd"/>
      <w:r w:rsidR="003C3BE6">
        <w:rPr>
          <w:rFonts w:ascii="Open Sans" w:hAnsi="Open Sans" w:cs="Open Sans"/>
          <w:sz w:val="22"/>
        </w:rPr>
        <w:t xml:space="preserve"> partnerships with the Technical College System of Georgia and Madison Area Technology College have enabled ongoing integration of Cell Manufacturing courses into the local technical college curriculum, with notable achievements at both Atlanta Technical College and Athens Technical College. The t</w:t>
      </w:r>
      <w:r w:rsidR="00295F57">
        <w:rPr>
          <w:rFonts w:ascii="Open Sans" w:hAnsi="Open Sans" w:cs="Open Sans"/>
          <w:sz w:val="22"/>
          <w:szCs w:val="22"/>
        </w:rPr>
        <w:t>echnical college instructors continue to develop</w:t>
      </w:r>
      <w:r w:rsidR="003C3BE6">
        <w:rPr>
          <w:rFonts w:ascii="Open Sans" w:hAnsi="Open Sans" w:cs="Open Sans"/>
          <w:sz w:val="22"/>
          <w:szCs w:val="22"/>
        </w:rPr>
        <w:t xml:space="preserve"> and </w:t>
      </w:r>
      <w:r w:rsidR="00295F57">
        <w:rPr>
          <w:rFonts w:ascii="Open Sans" w:hAnsi="Open Sans" w:cs="Open Sans"/>
          <w:sz w:val="22"/>
          <w:szCs w:val="22"/>
        </w:rPr>
        <w:t xml:space="preserve">integrate cell manufacturing content in </w:t>
      </w:r>
      <w:r w:rsidR="003C3BE6">
        <w:rPr>
          <w:rFonts w:ascii="Open Sans" w:hAnsi="Open Sans" w:cs="Open Sans"/>
          <w:sz w:val="22"/>
          <w:szCs w:val="22"/>
        </w:rPr>
        <w:t xml:space="preserve">their </w:t>
      </w:r>
      <w:r w:rsidR="00295F57">
        <w:rPr>
          <w:rFonts w:ascii="Open Sans" w:hAnsi="Open Sans" w:cs="Open Sans"/>
          <w:sz w:val="22"/>
          <w:szCs w:val="22"/>
        </w:rPr>
        <w:t>courses</w:t>
      </w:r>
      <w:r w:rsidR="003C3BE6">
        <w:rPr>
          <w:rFonts w:ascii="Open Sans" w:hAnsi="Open Sans" w:cs="Open Sans"/>
          <w:sz w:val="22"/>
          <w:szCs w:val="22"/>
        </w:rPr>
        <w:t xml:space="preserve">. At Athens Technical College, the students recently cultured stem cells in an Industrial Cell Culture </w:t>
      </w:r>
      <w:r w:rsidR="00122CA4">
        <w:rPr>
          <w:rFonts w:ascii="Open Sans" w:hAnsi="Open Sans" w:cs="Open Sans"/>
          <w:sz w:val="22"/>
          <w:szCs w:val="22"/>
        </w:rPr>
        <w:t>c</w:t>
      </w:r>
      <w:r w:rsidR="003C3BE6">
        <w:rPr>
          <w:rFonts w:ascii="Open Sans" w:hAnsi="Open Sans" w:cs="Open Sans"/>
          <w:sz w:val="22"/>
          <w:szCs w:val="22"/>
        </w:rPr>
        <w:t xml:space="preserve">lass (BTEC 211L). With Barry Bates’ NSF-ATE grant award, Atlanta Technical College </w:t>
      </w:r>
      <w:r w:rsidR="00D40077">
        <w:rPr>
          <w:rFonts w:ascii="Open Sans" w:hAnsi="Open Sans" w:cs="Open Sans"/>
          <w:sz w:val="22"/>
        </w:rPr>
        <w:t xml:space="preserve">is now considered an </w:t>
      </w:r>
      <w:r w:rsidR="00295F57">
        <w:rPr>
          <w:rFonts w:ascii="Open Sans" w:hAnsi="Open Sans" w:cs="Open Sans"/>
          <w:sz w:val="22"/>
          <w:szCs w:val="22"/>
        </w:rPr>
        <w:t xml:space="preserve">NSF ATE-funded </w:t>
      </w:r>
      <w:proofErr w:type="spellStart"/>
      <w:r w:rsidR="00295F57">
        <w:rPr>
          <w:rFonts w:ascii="Open Sans" w:hAnsi="Open Sans" w:cs="Open Sans"/>
          <w:sz w:val="22"/>
          <w:szCs w:val="22"/>
        </w:rPr>
        <w:t>InnovATEBIO</w:t>
      </w:r>
      <w:proofErr w:type="spellEnd"/>
      <w:r w:rsidR="00295F57">
        <w:rPr>
          <w:rFonts w:ascii="Open Sans" w:hAnsi="Open Sans" w:cs="Open Sans"/>
          <w:sz w:val="22"/>
          <w:szCs w:val="22"/>
        </w:rPr>
        <w:t xml:space="preserve"> Center</w:t>
      </w:r>
      <w:r w:rsidR="00D40077">
        <w:rPr>
          <w:rFonts w:ascii="Open Sans" w:hAnsi="Open Sans" w:cs="Open Sans"/>
          <w:sz w:val="22"/>
          <w:szCs w:val="22"/>
        </w:rPr>
        <w:t>. Courses offered by Bates include Fundamentals of Bioman</w:t>
      </w:r>
      <w:r w:rsidR="00122CA4">
        <w:rPr>
          <w:rFonts w:ascii="Open Sans" w:hAnsi="Open Sans" w:cs="Open Sans"/>
          <w:sz w:val="22"/>
          <w:szCs w:val="22"/>
        </w:rPr>
        <w:t>u</w:t>
      </w:r>
      <w:r w:rsidR="00D40077">
        <w:rPr>
          <w:rFonts w:ascii="Open Sans" w:hAnsi="Open Sans" w:cs="Open Sans"/>
          <w:sz w:val="22"/>
          <w:szCs w:val="22"/>
        </w:rPr>
        <w:t>facturing; Methods of Protein Analysis, and Integrative Biology. The Fundamentals of Bioman</w:t>
      </w:r>
      <w:r w:rsidR="00122CA4">
        <w:rPr>
          <w:rFonts w:ascii="Open Sans" w:hAnsi="Open Sans" w:cs="Open Sans"/>
          <w:sz w:val="22"/>
          <w:szCs w:val="22"/>
        </w:rPr>
        <w:t>u</w:t>
      </w:r>
      <w:r w:rsidR="00D40077">
        <w:rPr>
          <w:rFonts w:ascii="Open Sans" w:hAnsi="Open Sans" w:cs="Open Sans"/>
          <w:sz w:val="22"/>
          <w:szCs w:val="22"/>
        </w:rPr>
        <w:t>facturing course include</w:t>
      </w:r>
      <w:r w:rsidR="00122CA4">
        <w:rPr>
          <w:rFonts w:ascii="Open Sans" w:hAnsi="Open Sans" w:cs="Open Sans"/>
          <w:sz w:val="22"/>
          <w:szCs w:val="22"/>
        </w:rPr>
        <w:t>s</w:t>
      </w:r>
      <w:r w:rsidR="00D40077">
        <w:rPr>
          <w:rFonts w:ascii="Open Sans" w:hAnsi="Open Sans" w:cs="Open Sans"/>
          <w:sz w:val="22"/>
          <w:szCs w:val="22"/>
        </w:rPr>
        <w:t xml:space="preserve"> cGMP, </w:t>
      </w:r>
      <w:proofErr w:type="spellStart"/>
      <w:r w:rsidR="00D40077">
        <w:rPr>
          <w:rFonts w:ascii="Open Sans" w:hAnsi="Open Sans" w:cs="Open Sans"/>
          <w:sz w:val="22"/>
          <w:szCs w:val="22"/>
        </w:rPr>
        <w:t>cGLP</w:t>
      </w:r>
      <w:proofErr w:type="spellEnd"/>
      <w:r w:rsidR="00D40077">
        <w:rPr>
          <w:rFonts w:ascii="Open Sans" w:hAnsi="Open Sans" w:cs="Open Sans"/>
          <w:sz w:val="22"/>
          <w:szCs w:val="22"/>
        </w:rPr>
        <w:t xml:space="preserve">, and </w:t>
      </w:r>
      <w:proofErr w:type="spellStart"/>
      <w:r w:rsidR="00D40077">
        <w:rPr>
          <w:rFonts w:ascii="Open Sans" w:hAnsi="Open Sans" w:cs="Open Sans"/>
          <w:sz w:val="22"/>
          <w:szCs w:val="22"/>
        </w:rPr>
        <w:t>cGDocP</w:t>
      </w:r>
      <w:proofErr w:type="spellEnd"/>
      <w:r w:rsidR="00D40077">
        <w:rPr>
          <w:rFonts w:ascii="Open Sans" w:hAnsi="Open Sans" w:cs="Open Sans"/>
          <w:sz w:val="22"/>
          <w:szCs w:val="22"/>
        </w:rPr>
        <w:t xml:space="preserve"> instruction.</w:t>
      </w:r>
    </w:p>
    <w:p w14:paraId="4684F231" w14:textId="77777777" w:rsidR="00295F57" w:rsidRPr="00295F57" w:rsidRDefault="00295F57" w:rsidP="007C44B1">
      <w:pPr>
        <w:rPr>
          <w:rFonts w:ascii="Open Sans" w:hAnsi="Open Sans" w:cs="Open Sans"/>
          <w:sz w:val="22"/>
          <w:szCs w:val="22"/>
        </w:rPr>
      </w:pPr>
    </w:p>
    <w:p w14:paraId="2F3A9FEA" w14:textId="4BA76CE3" w:rsidR="0030383A" w:rsidRPr="0076661D" w:rsidRDefault="00833A15" w:rsidP="0030383A">
      <w:pPr>
        <w:rPr>
          <w:rFonts w:ascii="Open Sans" w:hAnsi="Open Sans" w:cs="Open Sans"/>
        </w:rPr>
      </w:pPr>
      <w:r>
        <w:rPr>
          <w:rFonts w:ascii="Open Sans" w:hAnsi="Open Sans" w:cs="Open Sans"/>
          <w:noProof/>
        </w:rPr>
        <w:lastRenderedPageBreak/>
        <w:drawing>
          <wp:inline distT="0" distB="0" distL="0" distR="0" wp14:anchorId="71092850" wp14:editId="371F2299">
            <wp:extent cx="4592111" cy="3444083"/>
            <wp:effectExtent l="2540" t="0" r="1905" b="1905"/>
            <wp:docPr id="1135715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715883" name="Picture 1135715883"/>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606776" cy="3455082"/>
                    </a:xfrm>
                    <a:prstGeom prst="rect">
                      <a:avLst/>
                    </a:prstGeom>
                  </pic:spPr>
                </pic:pic>
              </a:graphicData>
            </a:graphic>
          </wp:inline>
        </w:drawing>
      </w:r>
    </w:p>
    <w:p w14:paraId="7715B2DD" w14:textId="6418879A" w:rsidR="0055178C" w:rsidRPr="00D40077" w:rsidRDefault="00D40077" w:rsidP="0030383A">
      <w:pPr>
        <w:spacing w:after="200" w:line="276" w:lineRule="auto"/>
        <w:rPr>
          <w:rFonts w:ascii="Open Sans" w:hAnsi="Open Sans" w:cs="Open Sans"/>
          <w:i/>
          <w:iCs/>
          <w:sz w:val="22"/>
          <w:szCs w:val="22"/>
        </w:rPr>
      </w:pPr>
      <w:r>
        <w:rPr>
          <w:rFonts w:ascii="Open Sans" w:hAnsi="Open Sans" w:cs="Open Sans"/>
          <w:i/>
          <w:iCs/>
          <w:sz w:val="22"/>
          <w:szCs w:val="22"/>
        </w:rPr>
        <w:t>Two-</w:t>
      </w:r>
      <w:r w:rsidR="00122CA4">
        <w:rPr>
          <w:rFonts w:ascii="Open Sans" w:hAnsi="Open Sans" w:cs="Open Sans"/>
          <w:i/>
          <w:iCs/>
          <w:sz w:val="22"/>
          <w:szCs w:val="22"/>
        </w:rPr>
        <w:t>y</w:t>
      </w:r>
      <w:r>
        <w:rPr>
          <w:rFonts w:ascii="Open Sans" w:hAnsi="Open Sans" w:cs="Open Sans"/>
          <w:i/>
          <w:iCs/>
          <w:sz w:val="22"/>
          <w:szCs w:val="22"/>
        </w:rPr>
        <w:t xml:space="preserve">ear </w:t>
      </w:r>
      <w:r w:rsidR="00122CA4">
        <w:rPr>
          <w:rFonts w:ascii="Open Sans" w:hAnsi="Open Sans" w:cs="Open Sans"/>
          <w:i/>
          <w:iCs/>
          <w:sz w:val="22"/>
          <w:szCs w:val="22"/>
        </w:rPr>
        <w:t>t</w:t>
      </w:r>
      <w:r>
        <w:rPr>
          <w:rFonts w:ascii="Open Sans" w:hAnsi="Open Sans" w:cs="Open Sans"/>
          <w:i/>
          <w:iCs/>
          <w:sz w:val="22"/>
          <w:szCs w:val="22"/>
        </w:rPr>
        <w:t xml:space="preserve">echnical </w:t>
      </w:r>
      <w:r w:rsidR="00122CA4">
        <w:rPr>
          <w:rFonts w:ascii="Open Sans" w:hAnsi="Open Sans" w:cs="Open Sans"/>
          <w:i/>
          <w:iCs/>
          <w:sz w:val="22"/>
          <w:szCs w:val="22"/>
        </w:rPr>
        <w:t>c</w:t>
      </w:r>
      <w:r>
        <w:rPr>
          <w:rFonts w:ascii="Open Sans" w:hAnsi="Open Sans" w:cs="Open Sans"/>
          <w:i/>
          <w:iCs/>
          <w:sz w:val="22"/>
          <w:szCs w:val="22"/>
        </w:rPr>
        <w:t xml:space="preserve">ollege </w:t>
      </w:r>
      <w:r w:rsidR="00122CA4">
        <w:rPr>
          <w:rFonts w:ascii="Open Sans" w:hAnsi="Open Sans" w:cs="Open Sans"/>
          <w:i/>
          <w:iCs/>
          <w:sz w:val="22"/>
          <w:szCs w:val="22"/>
        </w:rPr>
        <w:t>s</w:t>
      </w:r>
      <w:r>
        <w:rPr>
          <w:rFonts w:ascii="Open Sans" w:hAnsi="Open Sans" w:cs="Open Sans"/>
          <w:i/>
          <w:iCs/>
          <w:sz w:val="22"/>
          <w:szCs w:val="22"/>
        </w:rPr>
        <w:t>tudents benefit from Cell Manufacturing curricula offered at Atlanta Technical College and Athens Technical College</w:t>
      </w:r>
      <w:r w:rsidR="00122CA4">
        <w:rPr>
          <w:rFonts w:ascii="Open Sans" w:hAnsi="Open Sans" w:cs="Open Sans"/>
          <w:i/>
          <w:iCs/>
          <w:sz w:val="22"/>
          <w:szCs w:val="22"/>
        </w:rPr>
        <w:t>.</w:t>
      </w:r>
      <w:r>
        <w:rPr>
          <w:rFonts w:ascii="Open Sans" w:hAnsi="Open Sans" w:cs="Open Sans"/>
          <w:i/>
          <w:iCs/>
          <w:sz w:val="22"/>
          <w:szCs w:val="22"/>
        </w:rPr>
        <w:t xml:space="preserve"> (Credit: </w:t>
      </w:r>
      <w:proofErr w:type="spellStart"/>
      <w:r>
        <w:rPr>
          <w:rFonts w:ascii="Open Sans" w:hAnsi="Open Sans" w:cs="Open Sans"/>
          <w:i/>
          <w:iCs/>
          <w:sz w:val="22"/>
          <w:szCs w:val="22"/>
        </w:rPr>
        <w:t>CMaT</w:t>
      </w:r>
      <w:proofErr w:type="spellEnd"/>
      <w:r>
        <w:rPr>
          <w:rFonts w:ascii="Open Sans" w:hAnsi="Open Sans" w:cs="Open Sans"/>
          <w:i/>
          <w:iCs/>
          <w:sz w:val="22"/>
          <w:szCs w:val="22"/>
        </w:rPr>
        <w:t>)</w:t>
      </w:r>
      <w:r w:rsidR="00122CA4">
        <w:rPr>
          <w:rFonts w:ascii="Open Sans" w:hAnsi="Open Sans" w:cs="Open Sans"/>
          <w:i/>
          <w:iCs/>
          <w:sz w:val="22"/>
          <w:szCs w:val="22"/>
        </w:rPr>
        <w:t xml:space="preserve"> </w:t>
      </w:r>
    </w:p>
    <w:sectPr w:rsidR="0055178C" w:rsidRPr="00D40077" w:rsidSect="002F0B8D">
      <w:pgSz w:w="12240" w:h="15840"/>
      <w:pgMar w:top="1440" w:right="1440" w:bottom="1440"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13C65" w14:textId="77777777" w:rsidR="002F0B8D" w:rsidRDefault="002F0B8D" w:rsidP="00085D69">
      <w:r>
        <w:separator/>
      </w:r>
    </w:p>
  </w:endnote>
  <w:endnote w:type="continuationSeparator" w:id="0">
    <w:p w14:paraId="2C13B5D5" w14:textId="77777777" w:rsidR="002F0B8D" w:rsidRDefault="002F0B8D" w:rsidP="0008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6E3D0" w14:textId="77777777" w:rsidR="002F0B8D" w:rsidRDefault="002F0B8D" w:rsidP="00085D69">
      <w:r>
        <w:separator/>
      </w:r>
    </w:p>
  </w:footnote>
  <w:footnote w:type="continuationSeparator" w:id="0">
    <w:p w14:paraId="0115D1CE" w14:textId="77777777" w:rsidR="002F0B8D" w:rsidRDefault="002F0B8D" w:rsidP="0008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86D8C"/>
    <w:multiLevelType w:val="multilevel"/>
    <w:tmpl w:val="DC286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18121B"/>
    <w:multiLevelType w:val="hybridMultilevel"/>
    <w:tmpl w:val="8F180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929FB"/>
    <w:multiLevelType w:val="multilevel"/>
    <w:tmpl w:val="61D8F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2E73A5"/>
    <w:multiLevelType w:val="hybridMultilevel"/>
    <w:tmpl w:val="7D70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752369"/>
    <w:multiLevelType w:val="hybridMultilevel"/>
    <w:tmpl w:val="413C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1468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5787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826193">
    <w:abstractNumId w:val="1"/>
  </w:num>
  <w:num w:numId="4" w16cid:durableId="351305183">
    <w:abstractNumId w:val="4"/>
  </w:num>
  <w:num w:numId="5" w16cid:durableId="116071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A1"/>
    <w:rsid w:val="00003468"/>
    <w:rsid w:val="00005717"/>
    <w:rsid w:val="00010C65"/>
    <w:rsid w:val="00010EFE"/>
    <w:rsid w:val="00015ECE"/>
    <w:rsid w:val="0002119C"/>
    <w:rsid w:val="000238E8"/>
    <w:rsid w:val="000257CA"/>
    <w:rsid w:val="000410A0"/>
    <w:rsid w:val="000420A9"/>
    <w:rsid w:val="00042A59"/>
    <w:rsid w:val="00043042"/>
    <w:rsid w:val="0004633F"/>
    <w:rsid w:val="00046FD5"/>
    <w:rsid w:val="00050E55"/>
    <w:rsid w:val="00054549"/>
    <w:rsid w:val="00064645"/>
    <w:rsid w:val="00064E4F"/>
    <w:rsid w:val="00065A0A"/>
    <w:rsid w:val="000734BF"/>
    <w:rsid w:val="000749EC"/>
    <w:rsid w:val="0007723D"/>
    <w:rsid w:val="000843CF"/>
    <w:rsid w:val="00085490"/>
    <w:rsid w:val="00085A83"/>
    <w:rsid w:val="00085D69"/>
    <w:rsid w:val="00094898"/>
    <w:rsid w:val="00094D5A"/>
    <w:rsid w:val="000A3956"/>
    <w:rsid w:val="000A449E"/>
    <w:rsid w:val="000A5904"/>
    <w:rsid w:val="000A61EF"/>
    <w:rsid w:val="000A7E1A"/>
    <w:rsid w:val="000B14DF"/>
    <w:rsid w:val="000B43DC"/>
    <w:rsid w:val="000C24D6"/>
    <w:rsid w:val="000D2445"/>
    <w:rsid w:val="000D56CF"/>
    <w:rsid w:val="000D5D28"/>
    <w:rsid w:val="000E1D6E"/>
    <w:rsid w:val="000E2E75"/>
    <w:rsid w:val="000F1365"/>
    <w:rsid w:val="000F4C3D"/>
    <w:rsid w:val="0010002A"/>
    <w:rsid w:val="00103A85"/>
    <w:rsid w:val="0011051C"/>
    <w:rsid w:val="00115111"/>
    <w:rsid w:val="001178FA"/>
    <w:rsid w:val="00117BEA"/>
    <w:rsid w:val="00120A9B"/>
    <w:rsid w:val="00121D8E"/>
    <w:rsid w:val="00122CA4"/>
    <w:rsid w:val="0012307C"/>
    <w:rsid w:val="00125331"/>
    <w:rsid w:val="0013196C"/>
    <w:rsid w:val="00133962"/>
    <w:rsid w:val="001406AC"/>
    <w:rsid w:val="00140A0B"/>
    <w:rsid w:val="00142B40"/>
    <w:rsid w:val="00143296"/>
    <w:rsid w:val="00143DEE"/>
    <w:rsid w:val="00156263"/>
    <w:rsid w:val="001711DD"/>
    <w:rsid w:val="00171477"/>
    <w:rsid w:val="00183BCD"/>
    <w:rsid w:val="00184ABD"/>
    <w:rsid w:val="001866CE"/>
    <w:rsid w:val="00190DC0"/>
    <w:rsid w:val="00191145"/>
    <w:rsid w:val="001935A3"/>
    <w:rsid w:val="001A0B2A"/>
    <w:rsid w:val="001A2421"/>
    <w:rsid w:val="001A380C"/>
    <w:rsid w:val="001A583A"/>
    <w:rsid w:val="001A5A75"/>
    <w:rsid w:val="001B2A41"/>
    <w:rsid w:val="001B6802"/>
    <w:rsid w:val="001C06A0"/>
    <w:rsid w:val="001D06B2"/>
    <w:rsid w:val="001D738F"/>
    <w:rsid w:val="001D7D0B"/>
    <w:rsid w:val="001E101C"/>
    <w:rsid w:val="001E3481"/>
    <w:rsid w:val="001E3CF8"/>
    <w:rsid w:val="001E4D89"/>
    <w:rsid w:val="001F1FD0"/>
    <w:rsid w:val="001F2956"/>
    <w:rsid w:val="00200BF6"/>
    <w:rsid w:val="002060FD"/>
    <w:rsid w:val="00223212"/>
    <w:rsid w:val="00223FD7"/>
    <w:rsid w:val="0023339E"/>
    <w:rsid w:val="00235223"/>
    <w:rsid w:val="00235E31"/>
    <w:rsid w:val="00244743"/>
    <w:rsid w:val="00246C65"/>
    <w:rsid w:val="00262358"/>
    <w:rsid w:val="00262C66"/>
    <w:rsid w:val="002701A6"/>
    <w:rsid w:val="002706D1"/>
    <w:rsid w:val="002744DC"/>
    <w:rsid w:val="002879DC"/>
    <w:rsid w:val="00295D00"/>
    <w:rsid w:val="00295F57"/>
    <w:rsid w:val="002A1E6C"/>
    <w:rsid w:val="002C4937"/>
    <w:rsid w:val="002C6896"/>
    <w:rsid w:val="002D7F65"/>
    <w:rsid w:val="002E193E"/>
    <w:rsid w:val="002E6FFD"/>
    <w:rsid w:val="002F0730"/>
    <w:rsid w:val="002F0827"/>
    <w:rsid w:val="002F0B8D"/>
    <w:rsid w:val="002F1537"/>
    <w:rsid w:val="002F4B5A"/>
    <w:rsid w:val="002F7CE0"/>
    <w:rsid w:val="00300F8E"/>
    <w:rsid w:val="00303404"/>
    <w:rsid w:val="0030383A"/>
    <w:rsid w:val="00305050"/>
    <w:rsid w:val="00305CC4"/>
    <w:rsid w:val="0030627E"/>
    <w:rsid w:val="003144CB"/>
    <w:rsid w:val="00314DFB"/>
    <w:rsid w:val="00322A78"/>
    <w:rsid w:val="00322B24"/>
    <w:rsid w:val="003324FC"/>
    <w:rsid w:val="00334BFF"/>
    <w:rsid w:val="00334C8B"/>
    <w:rsid w:val="003358AB"/>
    <w:rsid w:val="00336A5C"/>
    <w:rsid w:val="003423C2"/>
    <w:rsid w:val="00343631"/>
    <w:rsid w:val="00345C5D"/>
    <w:rsid w:val="00350227"/>
    <w:rsid w:val="00350521"/>
    <w:rsid w:val="00354F3D"/>
    <w:rsid w:val="003621D7"/>
    <w:rsid w:val="00365ED2"/>
    <w:rsid w:val="00366EC4"/>
    <w:rsid w:val="003676D3"/>
    <w:rsid w:val="00372D48"/>
    <w:rsid w:val="0038180C"/>
    <w:rsid w:val="0038385F"/>
    <w:rsid w:val="00384C8D"/>
    <w:rsid w:val="003A75FD"/>
    <w:rsid w:val="003B3747"/>
    <w:rsid w:val="003B40B3"/>
    <w:rsid w:val="003B4A37"/>
    <w:rsid w:val="003C0CD3"/>
    <w:rsid w:val="003C360F"/>
    <w:rsid w:val="003C3BE6"/>
    <w:rsid w:val="003D0452"/>
    <w:rsid w:val="003D30E1"/>
    <w:rsid w:val="003D3DC9"/>
    <w:rsid w:val="003D4405"/>
    <w:rsid w:val="003D62BA"/>
    <w:rsid w:val="003D7A2F"/>
    <w:rsid w:val="003E373D"/>
    <w:rsid w:val="003E4BD9"/>
    <w:rsid w:val="003E61EE"/>
    <w:rsid w:val="003E7712"/>
    <w:rsid w:val="003F3B3B"/>
    <w:rsid w:val="004028B9"/>
    <w:rsid w:val="00406DA2"/>
    <w:rsid w:val="004074CC"/>
    <w:rsid w:val="00410682"/>
    <w:rsid w:val="00417368"/>
    <w:rsid w:val="00417633"/>
    <w:rsid w:val="00417909"/>
    <w:rsid w:val="004210EC"/>
    <w:rsid w:val="00421830"/>
    <w:rsid w:val="004237CB"/>
    <w:rsid w:val="0042455A"/>
    <w:rsid w:val="00424EE5"/>
    <w:rsid w:val="004252AD"/>
    <w:rsid w:val="00426AEA"/>
    <w:rsid w:val="0043097C"/>
    <w:rsid w:val="00432493"/>
    <w:rsid w:val="00444BCE"/>
    <w:rsid w:val="00454962"/>
    <w:rsid w:val="004604E6"/>
    <w:rsid w:val="004612D1"/>
    <w:rsid w:val="0046775B"/>
    <w:rsid w:val="0047257E"/>
    <w:rsid w:val="0047531F"/>
    <w:rsid w:val="00477086"/>
    <w:rsid w:val="00477426"/>
    <w:rsid w:val="00477E67"/>
    <w:rsid w:val="00483BBC"/>
    <w:rsid w:val="00483F29"/>
    <w:rsid w:val="00494BEB"/>
    <w:rsid w:val="004979A8"/>
    <w:rsid w:val="004A047D"/>
    <w:rsid w:val="004A1908"/>
    <w:rsid w:val="004A3822"/>
    <w:rsid w:val="004A57D8"/>
    <w:rsid w:val="004A5BB2"/>
    <w:rsid w:val="004B74E3"/>
    <w:rsid w:val="004C181E"/>
    <w:rsid w:val="004C4DB6"/>
    <w:rsid w:val="004C6299"/>
    <w:rsid w:val="004C6CBC"/>
    <w:rsid w:val="004D14AC"/>
    <w:rsid w:val="004D5072"/>
    <w:rsid w:val="004D5840"/>
    <w:rsid w:val="004E08F3"/>
    <w:rsid w:val="004E2BF0"/>
    <w:rsid w:val="004E38C8"/>
    <w:rsid w:val="004E45A7"/>
    <w:rsid w:val="004E6802"/>
    <w:rsid w:val="004F1317"/>
    <w:rsid w:val="005018BF"/>
    <w:rsid w:val="00503068"/>
    <w:rsid w:val="00503FB5"/>
    <w:rsid w:val="00503FD8"/>
    <w:rsid w:val="00504C0C"/>
    <w:rsid w:val="005053F5"/>
    <w:rsid w:val="00511069"/>
    <w:rsid w:val="00515C25"/>
    <w:rsid w:val="00516CDE"/>
    <w:rsid w:val="00527659"/>
    <w:rsid w:val="0053043A"/>
    <w:rsid w:val="005319BC"/>
    <w:rsid w:val="00540F86"/>
    <w:rsid w:val="0054122D"/>
    <w:rsid w:val="00550078"/>
    <w:rsid w:val="00550593"/>
    <w:rsid w:val="0055178C"/>
    <w:rsid w:val="00551ACB"/>
    <w:rsid w:val="00560CE2"/>
    <w:rsid w:val="00563C94"/>
    <w:rsid w:val="00565809"/>
    <w:rsid w:val="00570AA3"/>
    <w:rsid w:val="0057183F"/>
    <w:rsid w:val="005734BB"/>
    <w:rsid w:val="0057572B"/>
    <w:rsid w:val="00581EE9"/>
    <w:rsid w:val="005872AD"/>
    <w:rsid w:val="00590292"/>
    <w:rsid w:val="00593023"/>
    <w:rsid w:val="005940AC"/>
    <w:rsid w:val="005960DC"/>
    <w:rsid w:val="005A2C10"/>
    <w:rsid w:val="005A4BA3"/>
    <w:rsid w:val="005A5996"/>
    <w:rsid w:val="005C30BD"/>
    <w:rsid w:val="005C4C0F"/>
    <w:rsid w:val="005C61DF"/>
    <w:rsid w:val="005D0828"/>
    <w:rsid w:val="005D12CA"/>
    <w:rsid w:val="005D2D28"/>
    <w:rsid w:val="005D35B4"/>
    <w:rsid w:val="005E2D13"/>
    <w:rsid w:val="005E7F01"/>
    <w:rsid w:val="005F0E2C"/>
    <w:rsid w:val="005F2F49"/>
    <w:rsid w:val="005F31C5"/>
    <w:rsid w:val="005F4389"/>
    <w:rsid w:val="005F7C30"/>
    <w:rsid w:val="006020F6"/>
    <w:rsid w:val="00606A0D"/>
    <w:rsid w:val="00607DBD"/>
    <w:rsid w:val="0062065B"/>
    <w:rsid w:val="00620F06"/>
    <w:rsid w:val="006264A5"/>
    <w:rsid w:val="00640401"/>
    <w:rsid w:val="00640B27"/>
    <w:rsid w:val="00640BE3"/>
    <w:rsid w:val="00642DA7"/>
    <w:rsid w:val="00647CDB"/>
    <w:rsid w:val="00656553"/>
    <w:rsid w:val="00662D78"/>
    <w:rsid w:val="00664481"/>
    <w:rsid w:val="00667738"/>
    <w:rsid w:val="00671FCD"/>
    <w:rsid w:val="00674403"/>
    <w:rsid w:val="0067592A"/>
    <w:rsid w:val="006845F2"/>
    <w:rsid w:val="00684C9C"/>
    <w:rsid w:val="0068566D"/>
    <w:rsid w:val="006A488D"/>
    <w:rsid w:val="006A4AEA"/>
    <w:rsid w:val="006B7879"/>
    <w:rsid w:val="006C5474"/>
    <w:rsid w:val="006C5DBC"/>
    <w:rsid w:val="006C77E5"/>
    <w:rsid w:val="006C7898"/>
    <w:rsid w:val="006D1076"/>
    <w:rsid w:val="006D1372"/>
    <w:rsid w:val="006E17B7"/>
    <w:rsid w:val="006E1841"/>
    <w:rsid w:val="006E1BEA"/>
    <w:rsid w:val="006F12BE"/>
    <w:rsid w:val="006F534B"/>
    <w:rsid w:val="006F7F35"/>
    <w:rsid w:val="007038A8"/>
    <w:rsid w:val="007041C3"/>
    <w:rsid w:val="00705BFD"/>
    <w:rsid w:val="00710523"/>
    <w:rsid w:val="00711DF5"/>
    <w:rsid w:val="007121A4"/>
    <w:rsid w:val="0072224C"/>
    <w:rsid w:val="007247A0"/>
    <w:rsid w:val="00740D8E"/>
    <w:rsid w:val="007454C2"/>
    <w:rsid w:val="00745E12"/>
    <w:rsid w:val="00752921"/>
    <w:rsid w:val="007556CA"/>
    <w:rsid w:val="0076167E"/>
    <w:rsid w:val="00762FED"/>
    <w:rsid w:val="0076661D"/>
    <w:rsid w:val="00767E16"/>
    <w:rsid w:val="00777712"/>
    <w:rsid w:val="00783D2A"/>
    <w:rsid w:val="00786752"/>
    <w:rsid w:val="00786DDD"/>
    <w:rsid w:val="007921D6"/>
    <w:rsid w:val="007A1D4B"/>
    <w:rsid w:val="007A39CA"/>
    <w:rsid w:val="007A5CD1"/>
    <w:rsid w:val="007A69BC"/>
    <w:rsid w:val="007B048E"/>
    <w:rsid w:val="007B1DD9"/>
    <w:rsid w:val="007B2F29"/>
    <w:rsid w:val="007B51DC"/>
    <w:rsid w:val="007B734B"/>
    <w:rsid w:val="007C0C2A"/>
    <w:rsid w:val="007C1761"/>
    <w:rsid w:val="007C44B1"/>
    <w:rsid w:val="007D129D"/>
    <w:rsid w:val="007E0056"/>
    <w:rsid w:val="007E1504"/>
    <w:rsid w:val="007E4768"/>
    <w:rsid w:val="007E5026"/>
    <w:rsid w:val="007E575C"/>
    <w:rsid w:val="007E599E"/>
    <w:rsid w:val="007F46A0"/>
    <w:rsid w:val="007F748F"/>
    <w:rsid w:val="008104F9"/>
    <w:rsid w:val="00810EFD"/>
    <w:rsid w:val="008122C1"/>
    <w:rsid w:val="00812E8D"/>
    <w:rsid w:val="00813802"/>
    <w:rsid w:val="00815A9F"/>
    <w:rsid w:val="00826BCD"/>
    <w:rsid w:val="0083074C"/>
    <w:rsid w:val="00833A15"/>
    <w:rsid w:val="00834004"/>
    <w:rsid w:val="00836373"/>
    <w:rsid w:val="00840B8F"/>
    <w:rsid w:val="0084359C"/>
    <w:rsid w:val="00844C90"/>
    <w:rsid w:val="00851594"/>
    <w:rsid w:val="00864C20"/>
    <w:rsid w:val="00881D48"/>
    <w:rsid w:val="008836F3"/>
    <w:rsid w:val="008866CB"/>
    <w:rsid w:val="0089187E"/>
    <w:rsid w:val="00894900"/>
    <w:rsid w:val="00896A5E"/>
    <w:rsid w:val="008A3E14"/>
    <w:rsid w:val="008B2066"/>
    <w:rsid w:val="008B3D83"/>
    <w:rsid w:val="008C1B3B"/>
    <w:rsid w:val="008C3C73"/>
    <w:rsid w:val="008C4780"/>
    <w:rsid w:val="008C64FA"/>
    <w:rsid w:val="008C72BF"/>
    <w:rsid w:val="008C7699"/>
    <w:rsid w:val="008D0BAB"/>
    <w:rsid w:val="008D2BB1"/>
    <w:rsid w:val="008D4BCC"/>
    <w:rsid w:val="008D7606"/>
    <w:rsid w:val="008E2DB5"/>
    <w:rsid w:val="008E357C"/>
    <w:rsid w:val="008E3A45"/>
    <w:rsid w:val="008E3CFF"/>
    <w:rsid w:val="008E6C94"/>
    <w:rsid w:val="008F05AC"/>
    <w:rsid w:val="008F4121"/>
    <w:rsid w:val="008F7446"/>
    <w:rsid w:val="0090068D"/>
    <w:rsid w:val="00901BB0"/>
    <w:rsid w:val="0090554C"/>
    <w:rsid w:val="0091260D"/>
    <w:rsid w:val="009233A1"/>
    <w:rsid w:val="00937591"/>
    <w:rsid w:val="00941ABA"/>
    <w:rsid w:val="00943211"/>
    <w:rsid w:val="00944953"/>
    <w:rsid w:val="00947EC6"/>
    <w:rsid w:val="00950EEC"/>
    <w:rsid w:val="009527B3"/>
    <w:rsid w:val="00952808"/>
    <w:rsid w:val="00953C52"/>
    <w:rsid w:val="0096034F"/>
    <w:rsid w:val="00972DAD"/>
    <w:rsid w:val="00984A3A"/>
    <w:rsid w:val="00984EC0"/>
    <w:rsid w:val="0098580C"/>
    <w:rsid w:val="00990074"/>
    <w:rsid w:val="009A0B62"/>
    <w:rsid w:val="009A71A5"/>
    <w:rsid w:val="009B3A8A"/>
    <w:rsid w:val="009B49A7"/>
    <w:rsid w:val="009B795C"/>
    <w:rsid w:val="009C0648"/>
    <w:rsid w:val="009C1FF1"/>
    <w:rsid w:val="009C5184"/>
    <w:rsid w:val="009D72BD"/>
    <w:rsid w:val="009E0A2F"/>
    <w:rsid w:val="009E2516"/>
    <w:rsid w:val="009E3F99"/>
    <w:rsid w:val="009E5CFD"/>
    <w:rsid w:val="009E71EA"/>
    <w:rsid w:val="009F00EC"/>
    <w:rsid w:val="00A02018"/>
    <w:rsid w:val="00A0674C"/>
    <w:rsid w:val="00A116DF"/>
    <w:rsid w:val="00A12CE3"/>
    <w:rsid w:val="00A20895"/>
    <w:rsid w:val="00A23C8C"/>
    <w:rsid w:val="00A26764"/>
    <w:rsid w:val="00A26EFF"/>
    <w:rsid w:val="00A318F9"/>
    <w:rsid w:val="00A410E8"/>
    <w:rsid w:val="00A50DB8"/>
    <w:rsid w:val="00A515D0"/>
    <w:rsid w:val="00A5343B"/>
    <w:rsid w:val="00A537FF"/>
    <w:rsid w:val="00A5686C"/>
    <w:rsid w:val="00A57C1E"/>
    <w:rsid w:val="00A62347"/>
    <w:rsid w:val="00A633FA"/>
    <w:rsid w:val="00A64250"/>
    <w:rsid w:val="00A6678D"/>
    <w:rsid w:val="00A737AB"/>
    <w:rsid w:val="00A7415F"/>
    <w:rsid w:val="00A74DEC"/>
    <w:rsid w:val="00A81828"/>
    <w:rsid w:val="00A8778C"/>
    <w:rsid w:val="00A944F6"/>
    <w:rsid w:val="00AA2502"/>
    <w:rsid w:val="00AA693B"/>
    <w:rsid w:val="00AB1011"/>
    <w:rsid w:val="00AB2E70"/>
    <w:rsid w:val="00AB56EF"/>
    <w:rsid w:val="00AC1028"/>
    <w:rsid w:val="00AC2D4D"/>
    <w:rsid w:val="00AC408B"/>
    <w:rsid w:val="00AC7249"/>
    <w:rsid w:val="00AC772F"/>
    <w:rsid w:val="00AD303F"/>
    <w:rsid w:val="00AD647A"/>
    <w:rsid w:val="00AD6B0A"/>
    <w:rsid w:val="00AF08D0"/>
    <w:rsid w:val="00AF0E99"/>
    <w:rsid w:val="00AF21CD"/>
    <w:rsid w:val="00AF7B0F"/>
    <w:rsid w:val="00B020EA"/>
    <w:rsid w:val="00B02AAA"/>
    <w:rsid w:val="00B112AC"/>
    <w:rsid w:val="00B13FD8"/>
    <w:rsid w:val="00B154EA"/>
    <w:rsid w:val="00B21351"/>
    <w:rsid w:val="00B21A28"/>
    <w:rsid w:val="00B21C4D"/>
    <w:rsid w:val="00B22799"/>
    <w:rsid w:val="00B236E3"/>
    <w:rsid w:val="00B30D23"/>
    <w:rsid w:val="00B44A93"/>
    <w:rsid w:val="00B47295"/>
    <w:rsid w:val="00B50A36"/>
    <w:rsid w:val="00B50B6D"/>
    <w:rsid w:val="00B53583"/>
    <w:rsid w:val="00B57B24"/>
    <w:rsid w:val="00B6333B"/>
    <w:rsid w:val="00B67617"/>
    <w:rsid w:val="00B70801"/>
    <w:rsid w:val="00B80A02"/>
    <w:rsid w:val="00B93349"/>
    <w:rsid w:val="00BA1582"/>
    <w:rsid w:val="00BB74AF"/>
    <w:rsid w:val="00BD2017"/>
    <w:rsid w:val="00BD367C"/>
    <w:rsid w:val="00BE42DA"/>
    <w:rsid w:val="00BF264B"/>
    <w:rsid w:val="00BF3D30"/>
    <w:rsid w:val="00BF4DFD"/>
    <w:rsid w:val="00C0082E"/>
    <w:rsid w:val="00C0134B"/>
    <w:rsid w:val="00C01932"/>
    <w:rsid w:val="00C01A75"/>
    <w:rsid w:val="00C124FD"/>
    <w:rsid w:val="00C1349F"/>
    <w:rsid w:val="00C13C8D"/>
    <w:rsid w:val="00C15EBA"/>
    <w:rsid w:val="00C16264"/>
    <w:rsid w:val="00C21E6B"/>
    <w:rsid w:val="00C226AC"/>
    <w:rsid w:val="00C25EE7"/>
    <w:rsid w:val="00C269EC"/>
    <w:rsid w:val="00C32C85"/>
    <w:rsid w:val="00C56B89"/>
    <w:rsid w:val="00C57B8E"/>
    <w:rsid w:val="00C65721"/>
    <w:rsid w:val="00C65813"/>
    <w:rsid w:val="00C66133"/>
    <w:rsid w:val="00C66155"/>
    <w:rsid w:val="00C66997"/>
    <w:rsid w:val="00C702C7"/>
    <w:rsid w:val="00C72FC1"/>
    <w:rsid w:val="00C82C7E"/>
    <w:rsid w:val="00C834CB"/>
    <w:rsid w:val="00C84262"/>
    <w:rsid w:val="00C85507"/>
    <w:rsid w:val="00C85B70"/>
    <w:rsid w:val="00C904AC"/>
    <w:rsid w:val="00C91994"/>
    <w:rsid w:val="00C956AE"/>
    <w:rsid w:val="00C97B7B"/>
    <w:rsid w:val="00CA33FE"/>
    <w:rsid w:val="00CA3416"/>
    <w:rsid w:val="00CA4F15"/>
    <w:rsid w:val="00CB6099"/>
    <w:rsid w:val="00CB7293"/>
    <w:rsid w:val="00CC5D4B"/>
    <w:rsid w:val="00CC639F"/>
    <w:rsid w:val="00CD281A"/>
    <w:rsid w:val="00CE065B"/>
    <w:rsid w:val="00CE18BD"/>
    <w:rsid w:val="00CE4EF2"/>
    <w:rsid w:val="00CE4F86"/>
    <w:rsid w:val="00CE6577"/>
    <w:rsid w:val="00CE6764"/>
    <w:rsid w:val="00CE7ED5"/>
    <w:rsid w:val="00CF092B"/>
    <w:rsid w:val="00CF18E0"/>
    <w:rsid w:val="00D04D92"/>
    <w:rsid w:val="00D06F16"/>
    <w:rsid w:val="00D15648"/>
    <w:rsid w:val="00D210F0"/>
    <w:rsid w:val="00D27CBC"/>
    <w:rsid w:val="00D30EC7"/>
    <w:rsid w:val="00D34A3C"/>
    <w:rsid w:val="00D360CC"/>
    <w:rsid w:val="00D40077"/>
    <w:rsid w:val="00D53947"/>
    <w:rsid w:val="00D54C77"/>
    <w:rsid w:val="00D5590A"/>
    <w:rsid w:val="00D661B1"/>
    <w:rsid w:val="00D7429B"/>
    <w:rsid w:val="00D74F2E"/>
    <w:rsid w:val="00D80FB0"/>
    <w:rsid w:val="00D858E3"/>
    <w:rsid w:val="00D91D5F"/>
    <w:rsid w:val="00D94CFB"/>
    <w:rsid w:val="00D96F5B"/>
    <w:rsid w:val="00DA3E17"/>
    <w:rsid w:val="00DB0813"/>
    <w:rsid w:val="00DB38A1"/>
    <w:rsid w:val="00DD532E"/>
    <w:rsid w:val="00DD5491"/>
    <w:rsid w:val="00DD5F4E"/>
    <w:rsid w:val="00DD707F"/>
    <w:rsid w:val="00DE1EF6"/>
    <w:rsid w:val="00DE2CE6"/>
    <w:rsid w:val="00DE369B"/>
    <w:rsid w:val="00DF533C"/>
    <w:rsid w:val="00DF690B"/>
    <w:rsid w:val="00E126A0"/>
    <w:rsid w:val="00E14D4C"/>
    <w:rsid w:val="00E16C80"/>
    <w:rsid w:val="00E22C07"/>
    <w:rsid w:val="00E30EF6"/>
    <w:rsid w:val="00E42944"/>
    <w:rsid w:val="00E4521F"/>
    <w:rsid w:val="00E467F1"/>
    <w:rsid w:val="00E548B1"/>
    <w:rsid w:val="00E56BFF"/>
    <w:rsid w:val="00E65BF3"/>
    <w:rsid w:val="00E65CFF"/>
    <w:rsid w:val="00E65F9A"/>
    <w:rsid w:val="00E66068"/>
    <w:rsid w:val="00E66912"/>
    <w:rsid w:val="00E674FC"/>
    <w:rsid w:val="00E703B1"/>
    <w:rsid w:val="00E73EFA"/>
    <w:rsid w:val="00E74BA2"/>
    <w:rsid w:val="00E74EC9"/>
    <w:rsid w:val="00E82101"/>
    <w:rsid w:val="00E8603C"/>
    <w:rsid w:val="00E90BDF"/>
    <w:rsid w:val="00EA4241"/>
    <w:rsid w:val="00EA5DAA"/>
    <w:rsid w:val="00EC0606"/>
    <w:rsid w:val="00EC115C"/>
    <w:rsid w:val="00EC22A7"/>
    <w:rsid w:val="00EC2E9C"/>
    <w:rsid w:val="00ED01CE"/>
    <w:rsid w:val="00ED0487"/>
    <w:rsid w:val="00ED2912"/>
    <w:rsid w:val="00EE773F"/>
    <w:rsid w:val="00F003F6"/>
    <w:rsid w:val="00F10183"/>
    <w:rsid w:val="00F10556"/>
    <w:rsid w:val="00F15AE0"/>
    <w:rsid w:val="00F173EA"/>
    <w:rsid w:val="00F212C8"/>
    <w:rsid w:val="00F22786"/>
    <w:rsid w:val="00F2782B"/>
    <w:rsid w:val="00F31651"/>
    <w:rsid w:val="00F3408B"/>
    <w:rsid w:val="00F41EB0"/>
    <w:rsid w:val="00F4305E"/>
    <w:rsid w:val="00F50CD7"/>
    <w:rsid w:val="00F558D1"/>
    <w:rsid w:val="00F56E1B"/>
    <w:rsid w:val="00F57254"/>
    <w:rsid w:val="00F61D20"/>
    <w:rsid w:val="00F64AFA"/>
    <w:rsid w:val="00F65A73"/>
    <w:rsid w:val="00F706B6"/>
    <w:rsid w:val="00F76B40"/>
    <w:rsid w:val="00FA46AF"/>
    <w:rsid w:val="00FB44F8"/>
    <w:rsid w:val="00FB7239"/>
    <w:rsid w:val="00FB7F5F"/>
    <w:rsid w:val="00FD372B"/>
    <w:rsid w:val="00FD58D0"/>
    <w:rsid w:val="00FD6FF6"/>
    <w:rsid w:val="00FE1C69"/>
    <w:rsid w:val="00FE4C77"/>
    <w:rsid w:val="00FE58D8"/>
    <w:rsid w:val="00FF4A8D"/>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50E9"/>
  <w15:docId w15:val="{617AFF18-3E4D-4105-B0A0-8E3AE2B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A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C0648"/>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9C0648"/>
    <w:pPr>
      <w:framePr w:w="7920" w:h="1980" w:hRule="exact" w:hSpace="180" w:wrap="auto" w:hAnchor="page" w:xAlign="center" w:yAlign="bottom"/>
      <w:ind w:left="2880"/>
    </w:pPr>
    <w:rPr>
      <w:rFonts w:ascii="Century Gothic" w:eastAsiaTheme="majorEastAsia" w:hAnsi="Century Gothic" w:cstheme="majorBidi"/>
      <w:sz w:val="28"/>
    </w:rPr>
  </w:style>
  <w:style w:type="character" w:styleId="Hyperlink">
    <w:name w:val="Hyperlink"/>
    <w:basedOn w:val="DefaultParagraphFont"/>
    <w:uiPriority w:val="99"/>
    <w:unhideWhenUsed/>
    <w:rsid w:val="00DB38A1"/>
    <w:rPr>
      <w:color w:val="0000FF"/>
      <w:u w:val="single"/>
    </w:rPr>
  </w:style>
  <w:style w:type="table" w:styleId="TableGrid">
    <w:name w:val="Table Grid"/>
    <w:basedOn w:val="TableNormal"/>
    <w:uiPriority w:val="59"/>
    <w:rsid w:val="001E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D69"/>
    <w:pPr>
      <w:tabs>
        <w:tab w:val="center" w:pos="4680"/>
        <w:tab w:val="right" w:pos="9360"/>
      </w:tabs>
    </w:pPr>
  </w:style>
  <w:style w:type="character" w:customStyle="1" w:styleId="HeaderChar">
    <w:name w:val="Header Char"/>
    <w:basedOn w:val="DefaultParagraphFont"/>
    <w:link w:val="Header"/>
    <w:uiPriority w:val="99"/>
    <w:rsid w:val="00085D69"/>
    <w:rPr>
      <w:rFonts w:ascii="Times New Roman" w:hAnsi="Times New Roman" w:cs="Times New Roman"/>
      <w:sz w:val="24"/>
      <w:szCs w:val="24"/>
    </w:rPr>
  </w:style>
  <w:style w:type="paragraph" w:styleId="Footer">
    <w:name w:val="footer"/>
    <w:basedOn w:val="Normal"/>
    <w:link w:val="FooterChar"/>
    <w:uiPriority w:val="99"/>
    <w:unhideWhenUsed/>
    <w:rsid w:val="00085D69"/>
    <w:pPr>
      <w:tabs>
        <w:tab w:val="center" w:pos="4680"/>
        <w:tab w:val="right" w:pos="9360"/>
      </w:tabs>
    </w:pPr>
  </w:style>
  <w:style w:type="character" w:customStyle="1" w:styleId="FooterChar">
    <w:name w:val="Footer Char"/>
    <w:basedOn w:val="DefaultParagraphFont"/>
    <w:link w:val="Footer"/>
    <w:uiPriority w:val="99"/>
    <w:rsid w:val="00085D69"/>
    <w:rPr>
      <w:rFonts w:ascii="Times New Roman" w:hAnsi="Times New Roman" w:cs="Times New Roman"/>
      <w:sz w:val="24"/>
      <w:szCs w:val="24"/>
    </w:rPr>
  </w:style>
  <w:style w:type="paragraph" w:styleId="ListParagraph">
    <w:name w:val="List Paragraph"/>
    <w:basedOn w:val="Normal"/>
    <w:uiPriority w:val="34"/>
    <w:qFormat/>
    <w:rsid w:val="007A69BC"/>
    <w:pPr>
      <w:ind w:left="720"/>
      <w:contextualSpacing/>
    </w:pPr>
  </w:style>
  <w:style w:type="character" w:styleId="FollowedHyperlink">
    <w:name w:val="FollowedHyperlink"/>
    <w:basedOn w:val="DefaultParagraphFont"/>
    <w:uiPriority w:val="99"/>
    <w:semiHidden/>
    <w:unhideWhenUsed/>
    <w:rsid w:val="004612D1"/>
    <w:rPr>
      <w:color w:val="800080" w:themeColor="followedHyperlink"/>
      <w:u w:val="single"/>
    </w:rPr>
  </w:style>
  <w:style w:type="character" w:styleId="UnresolvedMention">
    <w:name w:val="Unresolved Mention"/>
    <w:basedOn w:val="DefaultParagraphFont"/>
    <w:uiPriority w:val="99"/>
    <w:semiHidden/>
    <w:unhideWhenUsed/>
    <w:rsid w:val="00305050"/>
    <w:rPr>
      <w:color w:val="605E5C"/>
      <w:shd w:val="clear" w:color="auto" w:fill="E1DFDD"/>
    </w:rPr>
  </w:style>
  <w:style w:type="paragraph" w:styleId="NormalWeb">
    <w:name w:val="Normal (Web)"/>
    <w:basedOn w:val="Normal"/>
    <w:uiPriority w:val="99"/>
    <w:semiHidden/>
    <w:unhideWhenUsed/>
    <w:rsid w:val="006845F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061236">
      <w:bodyDiv w:val="1"/>
      <w:marLeft w:val="0"/>
      <w:marRight w:val="0"/>
      <w:marTop w:val="0"/>
      <w:marBottom w:val="0"/>
      <w:divBdr>
        <w:top w:val="none" w:sz="0" w:space="0" w:color="auto"/>
        <w:left w:val="none" w:sz="0" w:space="0" w:color="auto"/>
        <w:bottom w:val="none" w:sz="0" w:space="0" w:color="auto"/>
        <w:right w:val="none" w:sz="0" w:space="0" w:color="auto"/>
      </w:divBdr>
    </w:div>
    <w:div w:id="17333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E7EA-37BB-4118-8FDE-56CC1B2F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WildFrontier Inc.</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Tabor</dc:creator>
  <cp:lastModifiedBy>Lewis, Courtland S. (Contractor)</cp:lastModifiedBy>
  <cp:revision>7</cp:revision>
  <dcterms:created xsi:type="dcterms:W3CDTF">2023-08-12T21:07:00Z</dcterms:created>
  <dcterms:modified xsi:type="dcterms:W3CDTF">2024-04-17T22:55:00Z</dcterms:modified>
</cp:coreProperties>
</file>