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07E0" w14:textId="0B8BF13F" w:rsidR="006E406A" w:rsidRDefault="006E406A" w:rsidP="000E0744">
      <w:pPr>
        <w:tabs>
          <w:tab w:val="left" w:pos="-1440"/>
          <w:tab w:val="left" w:pos="-720"/>
          <w:tab w:val="left" w:pos="0"/>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color w:val="993366"/>
          <w:sz w:val="32"/>
          <w:szCs w:val="32"/>
        </w:rPr>
      </w:pPr>
    </w:p>
    <w:p w14:paraId="70D49A4F" w14:textId="12B2BAE2" w:rsidR="006E406A" w:rsidRDefault="006E406A" w:rsidP="00FD4959">
      <w:pPr>
        <w:tabs>
          <w:tab w:val="left" w:pos="-1440"/>
          <w:tab w:val="left" w:pos="-720"/>
          <w:tab w:val="left" w:pos="0"/>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Calibri" w:hAnsi="Calibri"/>
          <w:b/>
          <w:color w:val="993366"/>
          <w:sz w:val="32"/>
          <w:szCs w:val="32"/>
        </w:rPr>
      </w:pPr>
      <w:r>
        <w:rPr>
          <w:rFonts w:ascii="Calibri" w:hAnsi="Calibri"/>
          <w:b/>
          <w:noProof/>
          <w:color w:val="993366"/>
          <w:sz w:val="32"/>
          <w:szCs w:val="32"/>
        </w:rPr>
        <w:drawing>
          <wp:anchor distT="0" distB="0" distL="114300" distR="114300" simplePos="0" relativeHeight="251659264" behindDoc="0" locked="0" layoutInCell="1" allowOverlap="1" wp14:anchorId="5CD7BF60" wp14:editId="2A111117">
            <wp:simplePos x="0" y="0"/>
            <wp:positionH relativeFrom="column">
              <wp:posOffset>3409950</wp:posOffset>
            </wp:positionH>
            <wp:positionV relativeFrom="paragraph">
              <wp:posOffset>5715</wp:posOffset>
            </wp:positionV>
            <wp:extent cx="876300" cy="876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14:paraId="2F46633B" w14:textId="45F476EC" w:rsidR="000E0744" w:rsidRPr="00695D06" w:rsidRDefault="000E0744" w:rsidP="000E0744">
      <w:pPr>
        <w:tabs>
          <w:tab w:val="left" w:pos="-1440"/>
          <w:tab w:val="left" w:pos="-720"/>
          <w:tab w:val="left" w:pos="0"/>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color w:val="009999"/>
          <w:sz w:val="32"/>
          <w:szCs w:val="32"/>
        </w:rPr>
      </w:pPr>
      <w:r w:rsidRPr="00695D06">
        <w:rPr>
          <w:rFonts w:ascii="Calibri" w:hAnsi="Calibri"/>
          <w:b/>
          <w:color w:val="009999"/>
          <w:sz w:val="32"/>
          <w:szCs w:val="32"/>
        </w:rPr>
        <w:t>Engineering Research Centers:</w:t>
      </w:r>
      <w:r w:rsidR="00A43C32" w:rsidRPr="00695D06">
        <w:rPr>
          <w:rFonts w:ascii="Calibri" w:hAnsi="Calibri"/>
          <w:b/>
          <w:color w:val="009999"/>
          <w:sz w:val="32"/>
          <w:szCs w:val="32"/>
        </w:rPr>
        <w:tab/>
      </w:r>
      <w:r w:rsidR="00A43C32" w:rsidRPr="00695D06">
        <w:rPr>
          <w:rFonts w:ascii="Calibri" w:hAnsi="Calibri"/>
          <w:b/>
          <w:color w:val="009999"/>
          <w:sz w:val="32"/>
          <w:szCs w:val="32"/>
        </w:rPr>
        <w:tab/>
      </w:r>
      <w:r w:rsidR="00A43C32" w:rsidRPr="00695D06">
        <w:rPr>
          <w:rFonts w:ascii="Calibri" w:hAnsi="Calibri"/>
          <w:b/>
          <w:color w:val="009999"/>
          <w:sz w:val="32"/>
          <w:szCs w:val="32"/>
        </w:rPr>
        <w:tab/>
      </w:r>
    </w:p>
    <w:p w14:paraId="3A599E3C" w14:textId="350CAA80" w:rsidR="000E0744" w:rsidRPr="00DB2B9E" w:rsidRDefault="00FF4E19" w:rsidP="000E0744">
      <w:pPr>
        <w:tabs>
          <w:tab w:val="left" w:pos="-1440"/>
          <w:tab w:val="left" w:pos="-720"/>
          <w:tab w:val="left" w:pos="0"/>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color w:val="993366"/>
          <w:sz w:val="32"/>
          <w:szCs w:val="32"/>
        </w:rPr>
      </w:pPr>
      <w:r w:rsidRPr="00695D06">
        <w:rPr>
          <w:rFonts w:ascii="Calibri" w:hAnsi="Calibri"/>
          <w:b/>
          <w:color w:val="009999"/>
          <w:sz w:val="32"/>
          <w:szCs w:val="32"/>
        </w:rPr>
        <w:t>Linking Discovery to Innovation</w:t>
      </w:r>
      <w:r w:rsidR="00A43C32">
        <w:rPr>
          <w:rFonts w:ascii="Calibri" w:hAnsi="Calibri"/>
          <w:b/>
          <w:color w:val="993366"/>
          <w:sz w:val="32"/>
          <w:szCs w:val="32"/>
        </w:rPr>
        <w:tab/>
      </w:r>
      <w:r w:rsidR="00A43C32">
        <w:rPr>
          <w:rFonts w:ascii="Calibri" w:hAnsi="Calibri"/>
          <w:b/>
          <w:color w:val="993366"/>
          <w:sz w:val="32"/>
          <w:szCs w:val="32"/>
        </w:rPr>
        <w:tab/>
      </w:r>
      <w:r w:rsidR="00A43C32">
        <w:rPr>
          <w:rFonts w:ascii="Calibri" w:hAnsi="Calibri"/>
          <w:b/>
          <w:color w:val="993366"/>
          <w:sz w:val="32"/>
          <w:szCs w:val="32"/>
        </w:rPr>
        <w:tab/>
      </w:r>
      <w:r w:rsidR="00A43C32">
        <w:rPr>
          <w:rFonts w:ascii="Calibri" w:hAnsi="Calibri"/>
          <w:b/>
          <w:color w:val="993366"/>
          <w:sz w:val="32"/>
          <w:szCs w:val="32"/>
        </w:rPr>
        <w:tab/>
      </w:r>
      <w:r w:rsidR="00A43C32">
        <w:rPr>
          <w:rFonts w:ascii="Calibri" w:hAnsi="Calibri"/>
          <w:b/>
          <w:color w:val="993366"/>
          <w:sz w:val="32"/>
          <w:szCs w:val="32"/>
        </w:rPr>
        <w:tab/>
      </w:r>
    </w:p>
    <w:p w14:paraId="1B18286F" w14:textId="557AAE9F" w:rsidR="000E0744" w:rsidRDefault="00C43E53" w:rsidP="000E0744">
      <w:pPr>
        <w:tabs>
          <w:tab w:val="left" w:pos="-1440"/>
          <w:tab w:val="left" w:pos="-720"/>
          <w:tab w:val="left" w:pos="0"/>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sz w:val="32"/>
          <w:szCs w:val="32"/>
        </w:rPr>
      </w:pPr>
      <w:r>
        <w:rPr>
          <w:rFonts w:ascii="Verdana" w:hAnsi="Verdana"/>
          <w:noProof/>
          <w:sz w:val="20"/>
          <w:szCs w:val="20"/>
        </w:rPr>
        <mc:AlternateContent>
          <mc:Choice Requires="wps">
            <w:drawing>
              <wp:anchor distT="0" distB="0" distL="114300" distR="114300" simplePos="0" relativeHeight="251657216" behindDoc="0" locked="0" layoutInCell="1" allowOverlap="1" wp14:anchorId="7C73BBD9" wp14:editId="386BC936">
                <wp:simplePos x="0" y="0"/>
                <wp:positionH relativeFrom="column">
                  <wp:posOffset>63500</wp:posOffset>
                </wp:positionH>
                <wp:positionV relativeFrom="paragraph">
                  <wp:posOffset>61596</wp:posOffset>
                </wp:positionV>
                <wp:extent cx="6224270" cy="349250"/>
                <wp:effectExtent l="0" t="0" r="2413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349250"/>
                        </a:xfrm>
                        <a:prstGeom prst="rect">
                          <a:avLst/>
                        </a:prstGeom>
                        <a:solidFill>
                          <a:srgbClr val="009999">
                            <a:alpha val="20000"/>
                          </a:srgbClr>
                        </a:solidFill>
                        <a:ln w="9525">
                          <a:solidFill>
                            <a:srgbClr val="993366"/>
                          </a:solidFill>
                          <a:miter lim="800000"/>
                          <a:headEnd/>
                          <a:tailEnd/>
                        </a:ln>
                      </wps:spPr>
                      <wps:txbx>
                        <w:txbxContent>
                          <w:p w14:paraId="5D9AAAB1" w14:textId="7BA07C13" w:rsidR="005B781F" w:rsidRPr="00FD4959" w:rsidRDefault="0059317D" w:rsidP="00695D06">
                            <w:pPr>
                              <w:rPr>
                                <w:i/>
                                <w:iCs/>
                              </w:rPr>
                            </w:pPr>
                            <w:r w:rsidRPr="0059317D">
                              <w:rPr>
                                <w:i/>
                                <w:iCs/>
                              </w:rPr>
                              <w:t>Convergent Research and Innovation through Inclusive Partnerships and Workforce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3BBD9" id="_x0000_t202" coordsize="21600,21600" o:spt="202" path="m,l,21600r21600,l21600,xe">
                <v:stroke joinstyle="miter"/>
                <v:path gradientshapeok="t" o:connecttype="rect"/>
              </v:shapetype>
              <v:shape id="Text Box 3" o:spid="_x0000_s1026" type="#_x0000_t202" style="position:absolute;margin-left:5pt;margin-top:4.85pt;width:490.1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" fillcolor="#099" strokecolor="#936">
                <v:fill opacity="13107f"/>
                <v:textbox>
                  <w:txbxContent>
                    <w:p w14:paraId="5D9AAAB1" w14:textId="7BA07C13" w:rsidR="005B781F" w:rsidRPr="00FD4959" w:rsidRDefault="0059317D" w:rsidP="00695D06">
                      <w:pPr>
                        <w:rPr>
                          <w:i/>
                          <w:iCs/>
                        </w:rPr>
                      </w:pPr>
                      <w:r w:rsidRPr="0059317D">
                        <w:rPr>
                          <w:i/>
                          <w:iCs/>
                        </w:rPr>
                        <w:t>Convergent Research and Innovation through Inclusive Partnerships and Workforce Development</w:t>
                      </w:r>
                    </w:p>
                  </w:txbxContent>
                </v:textbox>
              </v:shape>
            </w:pict>
          </mc:Fallback>
        </mc:AlternateContent>
      </w:r>
    </w:p>
    <w:p w14:paraId="08D3EC7D" w14:textId="77777777" w:rsidR="000E0744" w:rsidRPr="001E04A5" w:rsidRDefault="000E0744" w:rsidP="000E0744">
      <w:pPr>
        <w:tabs>
          <w:tab w:val="left" w:pos="-1440"/>
          <w:tab w:val="left" w:pos="-720"/>
          <w:tab w:val="left" w:pos="0"/>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32"/>
          <w:szCs w:val="32"/>
        </w:rPr>
      </w:pPr>
    </w:p>
    <w:p w14:paraId="19CA1E67" w14:textId="4D125B4A" w:rsidR="000E0744" w:rsidRDefault="000E0744" w:rsidP="00527794">
      <w:pPr>
        <w:autoSpaceDE w:val="0"/>
        <w:autoSpaceDN w:val="0"/>
        <w:adjustRightInd w:val="0"/>
        <w:spacing w:after="120"/>
        <w:rPr>
          <w:rFonts w:ascii="Calibri" w:hAnsi="Calibri" w:cs="Calibri"/>
          <w:color w:val="000000"/>
          <w:sz w:val="20"/>
          <w:szCs w:val="20"/>
        </w:rPr>
      </w:pPr>
      <w:r>
        <w:rPr>
          <w:rFonts w:ascii="Calibri" w:hAnsi="Calibri" w:cs="Calibri"/>
          <w:color w:val="000000"/>
          <w:sz w:val="20"/>
          <w:szCs w:val="20"/>
        </w:rPr>
        <w:t xml:space="preserve">The Engineering Research Centers (ERC) program was created in 1984 to bring technology-based industry and universities together </w:t>
      </w:r>
      <w:proofErr w:type="gramStart"/>
      <w:r>
        <w:rPr>
          <w:rFonts w:ascii="Calibri" w:hAnsi="Calibri" w:cs="Calibri"/>
          <w:color w:val="000000"/>
          <w:sz w:val="20"/>
          <w:szCs w:val="20"/>
        </w:rPr>
        <w:t>in an effort to</w:t>
      </w:r>
      <w:proofErr w:type="gramEnd"/>
      <w:r>
        <w:rPr>
          <w:rFonts w:ascii="Calibri" w:hAnsi="Calibri" w:cs="Calibri"/>
          <w:color w:val="000000"/>
          <w:sz w:val="20"/>
          <w:szCs w:val="20"/>
        </w:rPr>
        <w:t xml:space="preserve"> strengthen the competitive position of American industry in the global marketplace. These partnerships established cross-disciplinary centers focused on advancing fundamental engineering knowledge and engineered systems technology while exposing students to the integrative aspects of engineered systems and industrial practice. As a result, over the past </w:t>
      </w:r>
      <w:r w:rsidR="00BE2868">
        <w:rPr>
          <w:rFonts w:ascii="Calibri" w:hAnsi="Calibri" w:cs="Calibri"/>
          <w:color w:val="000000"/>
          <w:sz w:val="20"/>
          <w:szCs w:val="20"/>
        </w:rPr>
        <w:t>3</w:t>
      </w:r>
      <w:r w:rsidR="009432EB">
        <w:rPr>
          <w:rFonts w:ascii="Calibri" w:hAnsi="Calibri" w:cs="Calibri"/>
          <w:color w:val="000000"/>
          <w:sz w:val="20"/>
          <w:szCs w:val="20"/>
        </w:rPr>
        <w:t>5</w:t>
      </w:r>
      <w:r w:rsidR="00BE2868">
        <w:rPr>
          <w:rFonts w:ascii="Calibri" w:hAnsi="Calibri" w:cs="Calibri"/>
          <w:color w:val="000000"/>
          <w:sz w:val="20"/>
          <w:szCs w:val="20"/>
        </w:rPr>
        <w:t>+ years</w:t>
      </w:r>
      <w:r>
        <w:rPr>
          <w:rFonts w:ascii="Calibri" w:hAnsi="Calibri" w:cs="Calibri"/>
          <w:color w:val="000000"/>
          <w:sz w:val="20"/>
          <w:szCs w:val="20"/>
        </w:rPr>
        <w:t xml:space="preserve"> this partnership has produced a wide range of engineered systems and other technologies aimed at </w:t>
      </w:r>
      <w:r w:rsidR="000750FF">
        <w:rPr>
          <w:rFonts w:ascii="Calibri" w:hAnsi="Calibri" w:cs="Calibri"/>
          <w:color w:val="000000"/>
          <w:sz w:val="20"/>
          <w:szCs w:val="20"/>
        </w:rPr>
        <w:t xml:space="preserve">spawning whole new industries or radically </w:t>
      </w:r>
      <w:r>
        <w:rPr>
          <w:rFonts w:ascii="Calibri" w:hAnsi="Calibri" w:cs="Calibri"/>
          <w:color w:val="000000"/>
          <w:sz w:val="20"/>
          <w:szCs w:val="20"/>
        </w:rPr>
        <w:t xml:space="preserve">transforming </w:t>
      </w:r>
      <w:r w:rsidR="000750FF">
        <w:rPr>
          <w:rFonts w:ascii="Calibri" w:hAnsi="Calibri" w:cs="Calibri"/>
          <w:color w:val="000000"/>
          <w:sz w:val="20"/>
          <w:szCs w:val="20"/>
        </w:rPr>
        <w:t xml:space="preserve">the product lines, processes, and </w:t>
      </w:r>
      <w:r>
        <w:rPr>
          <w:rFonts w:ascii="Calibri" w:hAnsi="Calibri" w:cs="Calibri"/>
          <w:color w:val="000000"/>
          <w:sz w:val="20"/>
          <w:szCs w:val="20"/>
        </w:rPr>
        <w:t>practices</w:t>
      </w:r>
      <w:r w:rsidR="000750FF">
        <w:rPr>
          <w:rFonts w:ascii="Calibri" w:hAnsi="Calibri" w:cs="Calibri"/>
          <w:color w:val="000000"/>
          <w:sz w:val="20"/>
          <w:szCs w:val="20"/>
        </w:rPr>
        <w:t xml:space="preserve"> of current industries. At the same </w:t>
      </w:r>
      <w:proofErr w:type="gramStart"/>
      <w:r w:rsidR="000750FF">
        <w:rPr>
          <w:rFonts w:ascii="Calibri" w:hAnsi="Calibri" w:cs="Calibri"/>
          <w:color w:val="000000"/>
          <w:sz w:val="20"/>
          <w:szCs w:val="20"/>
        </w:rPr>
        <w:t>time</w:t>
      </w:r>
      <w:proofErr w:type="gramEnd"/>
      <w:r w:rsidR="000750FF">
        <w:rPr>
          <w:rFonts w:ascii="Calibri" w:hAnsi="Calibri" w:cs="Calibri"/>
          <w:color w:val="000000"/>
          <w:sz w:val="20"/>
          <w:szCs w:val="20"/>
        </w:rPr>
        <w:t xml:space="preserve"> it has produced </w:t>
      </w:r>
      <w:r>
        <w:rPr>
          <w:rFonts w:ascii="Calibri" w:hAnsi="Calibri" w:cs="Calibri"/>
          <w:color w:val="000000"/>
          <w:sz w:val="20"/>
          <w:szCs w:val="20"/>
        </w:rPr>
        <w:t xml:space="preserve">a new generation of engineering graduates who are highly innovative, diverse, globally engaged, and effective as technology leaders in </w:t>
      </w:r>
      <w:r w:rsidR="00616578">
        <w:rPr>
          <w:rFonts w:ascii="Calibri" w:hAnsi="Calibri" w:cs="Calibri"/>
          <w:color w:val="000000"/>
          <w:sz w:val="20"/>
          <w:szCs w:val="20"/>
        </w:rPr>
        <w:t>industry</w:t>
      </w:r>
      <w:r>
        <w:rPr>
          <w:rFonts w:ascii="Calibri" w:hAnsi="Calibri" w:cs="Calibri"/>
          <w:color w:val="000000"/>
          <w:sz w:val="20"/>
          <w:szCs w:val="20"/>
        </w:rPr>
        <w:t xml:space="preserve">. </w:t>
      </w:r>
    </w:p>
    <w:p w14:paraId="79FD2058" w14:textId="11005496" w:rsidR="000E0744" w:rsidRDefault="000E0744" w:rsidP="00527794">
      <w:pPr>
        <w:autoSpaceDE w:val="0"/>
        <w:autoSpaceDN w:val="0"/>
        <w:adjustRightInd w:val="0"/>
        <w:spacing w:after="120"/>
        <w:rPr>
          <w:rFonts w:ascii="Calibri" w:hAnsi="Calibri" w:cs="Calibri"/>
          <w:color w:val="000000"/>
          <w:sz w:val="20"/>
          <w:szCs w:val="20"/>
        </w:rPr>
      </w:pPr>
      <w:r>
        <w:rPr>
          <w:rFonts w:ascii="Calibri" w:hAnsi="Calibri" w:cs="Calibri"/>
          <w:color w:val="000000"/>
          <w:sz w:val="20"/>
          <w:szCs w:val="20"/>
        </w:rPr>
        <w:t xml:space="preserve">NSF </w:t>
      </w:r>
      <w:r w:rsidR="000750FF">
        <w:rPr>
          <w:rFonts w:ascii="Calibri" w:hAnsi="Calibri" w:cs="Calibri"/>
          <w:color w:val="000000"/>
          <w:sz w:val="20"/>
          <w:szCs w:val="20"/>
        </w:rPr>
        <w:t xml:space="preserve">has continually refined the </w:t>
      </w:r>
      <w:r>
        <w:rPr>
          <w:rFonts w:ascii="Calibri" w:hAnsi="Calibri" w:cs="Calibri"/>
          <w:color w:val="000000"/>
          <w:sz w:val="20"/>
          <w:szCs w:val="20"/>
        </w:rPr>
        <w:t xml:space="preserve">goals and purposes of the </w:t>
      </w:r>
      <w:r w:rsidR="000750FF">
        <w:rPr>
          <w:rFonts w:ascii="Calibri" w:hAnsi="Calibri" w:cs="Calibri"/>
          <w:color w:val="000000"/>
          <w:sz w:val="20"/>
          <w:szCs w:val="20"/>
        </w:rPr>
        <w:t xml:space="preserve">ERC </w:t>
      </w:r>
      <w:r>
        <w:rPr>
          <w:rFonts w:ascii="Calibri" w:hAnsi="Calibri" w:cs="Calibri"/>
          <w:color w:val="000000"/>
          <w:sz w:val="20"/>
          <w:szCs w:val="20"/>
        </w:rPr>
        <w:t>program to</w:t>
      </w:r>
      <w:r w:rsidR="000750FF">
        <w:rPr>
          <w:rFonts w:ascii="Calibri" w:hAnsi="Calibri" w:cs="Calibri"/>
          <w:color w:val="000000"/>
          <w:sz w:val="20"/>
          <w:szCs w:val="20"/>
        </w:rPr>
        <w:t xml:space="preserve"> </w:t>
      </w:r>
      <w:r>
        <w:rPr>
          <w:rFonts w:ascii="Calibri" w:hAnsi="Calibri" w:cs="Calibri"/>
          <w:color w:val="000000"/>
          <w:sz w:val="20"/>
          <w:szCs w:val="20"/>
        </w:rPr>
        <w:t xml:space="preserve">meet the needs of </w:t>
      </w:r>
      <w:r w:rsidR="0059317D">
        <w:rPr>
          <w:rFonts w:ascii="Calibri" w:hAnsi="Calibri" w:cs="Calibri"/>
          <w:color w:val="000000"/>
          <w:sz w:val="20"/>
          <w:szCs w:val="20"/>
        </w:rPr>
        <w:t xml:space="preserve">society and of </w:t>
      </w:r>
      <w:r>
        <w:rPr>
          <w:rFonts w:ascii="Calibri" w:hAnsi="Calibri" w:cs="Calibri"/>
          <w:color w:val="000000"/>
          <w:sz w:val="20"/>
          <w:szCs w:val="20"/>
        </w:rPr>
        <w:t xml:space="preserve">industry in a global economy where the U.S. competitive advantage lies in its capacity to innovate. The goal of </w:t>
      </w:r>
      <w:r w:rsidR="000750FF">
        <w:rPr>
          <w:rFonts w:ascii="Calibri" w:hAnsi="Calibri" w:cs="Calibri"/>
          <w:color w:val="000000"/>
          <w:sz w:val="20"/>
          <w:szCs w:val="20"/>
        </w:rPr>
        <w:t xml:space="preserve">today’s </w:t>
      </w:r>
      <w:r w:rsidR="0059317D" w:rsidRPr="0059317D">
        <w:rPr>
          <w:rFonts w:ascii="Calibri" w:hAnsi="Calibri" w:cs="Calibri"/>
          <w:color w:val="000000"/>
          <w:sz w:val="20"/>
          <w:szCs w:val="20"/>
        </w:rPr>
        <w:t xml:space="preserve">high-risk, high-payoff </w:t>
      </w:r>
      <w:r>
        <w:rPr>
          <w:rFonts w:ascii="Calibri" w:hAnsi="Calibri" w:cs="Calibri"/>
          <w:color w:val="000000"/>
          <w:sz w:val="20"/>
          <w:szCs w:val="20"/>
        </w:rPr>
        <w:t>ERC</w:t>
      </w:r>
      <w:r w:rsidR="000750FF">
        <w:rPr>
          <w:rFonts w:ascii="Calibri" w:hAnsi="Calibri" w:cs="Calibri"/>
          <w:color w:val="000000"/>
          <w:sz w:val="20"/>
          <w:szCs w:val="20"/>
        </w:rPr>
        <w:t>s</w:t>
      </w:r>
      <w:r>
        <w:rPr>
          <w:rFonts w:ascii="Calibri" w:hAnsi="Calibri" w:cs="Calibri"/>
          <w:color w:val="000000"/>
          <w:sz w:val="20"/>
          <w:szCs w:val="20"/>
        </w:rPr>
        <w:t xml:space="preserve"> is to create a culture that </w:t>
      </w:r>
      <w:r w:rsidR="00616578" w:rsidRPr="00616578">
        <w:rPr>
          <w:rFonts w:ascii="Calibri" w:hAnsi="Calibri" w:cs="Calibri"/>
          <w:color w:val="000000"/>
          <w:sz w:val="20"/>
          <w:szCs w:val="20"/>
        </w:rPr>
        <w:t>advanc</w:t>
      </w:r>
      <w:r w:rsidR="00616578">
        <w:rPr>
          <w:rFonts w:ascii="Calibri" w:hAnsi="Calibri" w:cs="Calibri"/>
          <w:color w:val="000000"/>
          <w:sz w:val="20"/>
          <w:szCs w:val="20"/>
        </w:rPr>
        <w:t>es</w:t>
      </w:r>
      <w:r w:rsidR="00616578" w:rsidRPr="00616578">
        <w:rPr>
          <w:rFonts w:ascii="Calibri" w:hAnsi="Calibri" w:cs="Calibri"/>
          <w:color w:val="000000"/>
          <w:sz w:val="20"/>
          <w:szCs w:val="20"/>
        </w:rPr>
        <w:t xml:space="preserve"> </w:t>
      </w:r>
      <w:r w:rsidR="00616578">
        <w:rPr>
          <w:rFonts w:ascii="Calibri" w:hAnsi="Calibri" w:cs="Calibri"/>
          <w:color w:val="000000"/>
          <w:sz w:val="20"/>
          <w:szCs w:val="20"/>
        </w:rPr>
        <w:t xml:space="preserve">transformational </w:t>
      </w:r>
      <w:r w:rsidR="00616578" w:rsidRPr="00616578">
        <w:rPr>
          <w:rFonts w:ascii="Calibri" w:hAnsi="Calibri" w:cs="Calibri"/>
          <w:color w:val="000000"/>
          <w:sz w:val="20"/>
          <w:szCs w:val="20"/>
        </w:rPr>
        <w:t>engineered systems technology and education through multidisciplinary, cross-sector partnerships</w:t>
      </w:r>
      <w:r w:rsidR="00616578" w:rsidRPr="00616578">
        <w:rPr>
          <w:rFonts w:ascii="Calibri" w:hAnsi="Calibri" w:cs="Calibri"/>
          <w:color w:val="000000"/>
          <w:sz w:val="20"/>
          <w:szCs w:val="20"/>
        </w:rPr>
        <w:t xml:space="preserve"> </w:t>
      </w:r>
      <w:r>
        <w:rPr>
          <w:rFonts w:ascii="Calibri" w:hAnsi="Calibri" w:cs="Calibri"/>
          <w:color w:val="000000"/>
          <w:sz w:val="20"/>
          <w:szCs w:val="20"/>
        </w:rPr>
        <w:t>with</w:t>
      </w:r>
      <w:r w:rsidR="00D24476">
        <w:rPr>
          <w:rFonts w:ascii="Calibri" w:hAnsi="Calibri" w:cs="Calibri"/>
          <w:color w:val="000000"/>
          <w:sz w:val="20"/>
          <w:szCs w:val="20"/>
        </w:rPr>
        <w:t xml:space="preserve"> all stakeholders</w:t>
      </w:r>
      <w:r>
        <w:rPr>
          <w:rFonts w:ascii="Calibri" w:hAnsi="Calibri" w:cs="Calibri"/>
          <w:color w:val="000000"/>
          <w:sz w:val="20"/>
          <w:szCs w:val="20"/>
        </w:rPr>
        <w:t xml:space="preserve"> </w:t>
      </w:r>
      <w:r w:rsidR="00616578">
        <w:rPr>
          <w:rFonts w:ascii="Calibri" w:hAnsi="Calibri" w:cs="Calibri"/>
          <w:color w:val="000000"/>
          <w:sz w:val="20"/>
          <w:szCs w:val="20"/>
        </w:rPr>
        <w:t>by means of</w:t>
      </w:r>
      <w:r w:rsidR="005B781F">
        <w:rPr>
          <w:rFonts w:ascii="Calibri" w:hAnsi="Calibri" w:cs="Calibri"/>
          <w:color w:val="000000"/>
          <w:sz w:val="20"/>
          <w:szCs w:val="20"/>
        </w:rPr>
        <w:t xml:space="preserve"> </w:t>
      </w:r>
      <w:r w:rsidR="007D4CF7" w:rsidRPr="007D4CF7">
        <w:rPr>
          <w:rFonts w:ascii="Calibri" w:hAnsi="Calibri" w:cs="Calibri"/>
          <w:color w:val="000000"/>
          <w:sz w:val="20"/>
          <w:szCs w:val="20"/>
        </w:rPr>
        <w:t xml:space="preserve">collaborative, team-based </w:t>
      </w:r>
      <w:r w:rsidR="007D4CF7" w:rsidRPr="007D4CF7">
        <w:rPr>
          <w:rFonts w:ascii="Calibri" w:hAnsi="Calibri" w:cs="Calibri"/>
          <w:i/>
          <w:iCs/>
          <w:color w:val="000000"/>
          <w:sz w:val="20"/>
          <w:szCs w:val="20"/>
        </w:rPr>
        <w:t>convergent</w:t>
      </w:r>
      <w:r w:rsidR="007D4CF7">
        <w:rPr>
          <w:rFonts w:ascii="Calibri" w:hAnsi="Calibri" w:cs="Calibri"/>
          <w:color w:val="000000"/>
          <w:sz w:val="20"/>
          <w:szCs w:val="20"/>
        </w:rPr>
        <w:t xml:space="preserve"> research on </w:t>
      </w:r>
      <w:r w:rsidR="007D4CF7" w:rsidRPr="007D4CF7">
        <w:rPr>
          <w:rFonts w:ascii="Calibri" w:hAnsi="Calibri" w:cs="Calibri"/>
          <w:color w:val="000000"/>
          <w:sz w:val="20"/>
          <w:szCs w:val="20"/>
        </w:rPr>
        <w:t>important and complex societal problems</w:t>
      </w:r>
      <w:r w:rsidR="0059317D">
        <w:rPr>
          <w:rFonts w:ascii="Calibri" w:hAnsi="Calibri" w:cs="Calibri"/>
          <w:color w:val="000000"/>
          <w:sz w:val="20"/>
          <w:szCs w:val="20"/>
        </w:rPr>
        <w:t xml:space="preserve"> lead</w:t>
      </w:r>
      <w:r w:rsidR="00616578">
        <w:rPr>
          <w:rFonts w:ascii="Calibri" w:hAnsi="Calibri" w:cs="Calibri"/>
          <w:color w:val="000000"/>
          <w:sz w:val="20"/>
          <w:szCs w:val="20"/>
        </w:rPr>
        <w:t>ing</w:t>
      </w:r>
      <w:r w:rsidR="0059317D">
        <w:rPr>
          <w:rFonts w:ascii="Calibri" w:hAnsi="Calibri" w:cs="Calibri"/>
          <w:color w:val="000000"/>
          <w:sz w:val="20"/>
          <w:szCs w:val="20"/>
        </w:rPr>
        <w:t xml:space="preserve"> to strong societal impact</w:t>
      </w:r>
      <w:r w:rsidR="007D4CF7">
        <w:rPr>
          <w:rFonts w:ascii="Calibri" w:hAnsi="Calibri" w:cs="Calibri"/>
          <w:color w:val="000000"/>
          <w:sz w:val="20"/>
          <w:szCs w:val="20"/>
        </w:rPr>
        <w:t xml:space="preserve">. </w:t>
      </w:r>
    </w:p>
    <w:p w14:paraId="7ECEC261" w14:textId="77777777" w:rsidR="000E0744" w:rsidRDefault="000750FF" w:rsidP="000E074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To achieve this goal, </w:t>
      </w:r>
      <w:r w:rsidR="000E0744">
        <w:rPr>
          <w:rFonts w:ascii="Calibri" w:hAnsi="Calibri" w:cs="Calibri"/>
          <w:color w:val="000000"/>
          <w:sz w:val="20"/>
          <w:szCs w:val="20"/>
        </w:rPr>
        <w:t xml:space="preserve">ERCs have the following </w:t>
      </w:r>
      <w:r w:rsidR="007D4CF7">
        <w:rPr>
          <w:rFonts w:ascii="Calibri" w:hAnsi="Calibri" w:cs="Calibri"/>
          <w:color w:val="000000"/>
          <w:sz w:val="20"/>
          <w:szCs w:val="20"/>
        </w:rPr>
        <w:t>f</w:t>
      </w:r>
      <w:r w:rsidR="007D4CF7" w:rsidRPr="007D4CF7">
        <w:rPr>
          <w:rFonts w:ascii="Calibri" w:hAnsi="Calibri" w:cs="Calibri"/>
          <w:color w:val="000000"/>
          <w:sz w:val="20"/>
          <w:szCs w:val="20"/>
        </w:rPr>
        <w:t>our “Foundational Components”:</w:t>
      </w:r>
    </w:p>
    <w:p w14:paraId="5D041187" w14:textId="6BBF4F3A" w:rsidR="007D4CF7" w:rsidRPr="007D4CF7" w:rsidRDefault="000E0744" w:rsidP="00A43C32">
      <w:pPr>
        <w:autoSpaceDE w:val="0"/>
        <w:autoSpaceDN w:val="0"/>
        <w:adjustRightInd w:val="0"/>
        <w:ind w:left="540" w:hanging="360"/>
        <w:rPr>
          <w:rFonts w:ascii="Calibri" w:hAnsi="Calibri" w:cs="Calibri"/>
          <w:color w:val="000000"/>
          <w:sz w:val="20"/>
          <w:szCs w:val="20"/>
        </w:rPr>
      </w:pPr>
      <w:r>
        <w:rPr>
          <w:rFonts w:ascii="Symbol" w:hAnsi="Symbol" w:cs="Symbol"/>
          <w:color w:val="000000"/>
          <w:sz w:val="20"/>
          <w:szCs w:val="20"/>
        </w:rPr>
        <w:t></w:t>
      </w:r>
      <w:r>
        <w:rPr>
          <w:rFonts w:ascii="Symbol" w:hAnsi="Symbol" w:cs="Symbol"/>
          <w:color w:val="000000"/>
          <w:sz w:val="20"/>
          <w:szCs w:val="20"/>
        </w:rPr>
        <w:tab/>
      </w:r>
      <w:r w:rsidR="007D4CF7" w:rsidRPr="003B63C9">
        <w:rPr>
          <w:rFonts w:ascii="Calibri" w:hAnsi="Calibri" w:cs="Calibri"/>
          <w:b/>
          <w:bCs/>
          <w:color w:val="000000"/>
          <w:sz w:val="20"/>
          <w:szCs w:val="20"/>
        </w:rPr>
        <w:t xml:space="preserve">Convergent </w:t>
      </w:r>
      <w:r w:rsidR="009432EB">
        <w:rPr>
          <w:rFonts w:ascii="Calibri" w:hAnsi="Calibri" w:cs="Calibri"/>
          <w:b/>
          <w:bCs/>
          <w:color w:val="000000"/>
          <w:sz w:val="20"/>
          <w:szCs w:val="20"/>
        </w:rPr>
        <w:t>R</w:t>
      </w:r>
      <w:r w:rsidR="007D4CF7" w:rsidRPr="003B63C9">
        <w:rPr>
          <w:rFonts w:ascii="Calibri" w:hAnsi="Calibri" w:cs="Calibri"/>
          <w:b/>
          <w:bCs/>
          <w:color w:val="000000"/>
          <w:sz w:val="20"/>
          <w:szCs w:val="20"/>
        </w:rPr>
        <w:t>esearch</w:t>
      </w:r>
      <w:r w:rsidR="007D4CF7" w:rsidRPr="007D4CF7">
        <w:rPr>
          <w:rFonts w:ascii="Calibri" w:hAnsi="Calibri" w:cs="Calibri"/>
          <w:color w:val="000000"/>
          <w:sz w:val="20"/>
          <w:szCs w:val="20"/>
        </w:rPr>
        <w:t xml:space="preserve"> </w:t>
      </w:r>
      <w:r w:rsidR="00EF6A54" w:rsidRPr="00EF6A54">
        <w:rPr>
          <w:rFonts w:ascii="Calibri" w:hAnsi="Calibri" w:cs="Calibri"/>
          <w:b/>
          <w:bCs/>
          <w:color w:val="000000"/>
          <w:sz w:val="20"/>
          <w:szCs w:val="20"/>
        </w:rPr>
        <w:t>(CR)</w:t>
      </w:r>
      <w:r w:rsidR="00EF6A54">
        <w:rPr>
          <w:rFonts w:ascii="Calibri" w:hAnsi="Calibri" w:cs="Calibri"/>
          <w:color w:val="000000"/>
          <w:sz w:val="20"/>
          <w:szCs w:val="20"/>
        </w:rPr>
        <w:t xml:space="preserve"> </w:t>
      </w:r>
      <w:r w:rsidR="007D4CF7">
        <w:rPr>
          <w:rFonts w:ascii="Calibri" w:hAnsi="Calibri" w:cs="Calibri"/>
          <w:color w:val="000000"/>
          <w:sz w:val="20"/>
          <w:szCs w:val="20"/>
        </w:rPr>
        <w:t xml:space="preserve">that </w:t>
      </w:r>
      <w:r w:rsidR="007D4CF7" w:rsidRPr="007D4CF7">
        <w:rPr>
          <w:rFonts w:ascii="Calibri" w:hAnsi="Calibri" w:cs="Calibri"/>
          <w:color w:val="000000"/>
          <w:sz w:val="20"/>
          <w:szCs w:val="20"/>
        </w:rPr>
        <w:t>has the strong potential to lead to transformative solutions or new fields of study.</w:t>
      </w:r>
    </w:p>
    <w:p w14:paraId="00213F7D" w14:textId="17AE59F2" w:rsidR="007D4CF7" w:rsidRPr="007D4CF7" w:rsidRDefault="007D4CF7" w:rsidP="00A43C32">
      <w:pPr>
        <w:numPr>
          <w:ilvl w:val="0"/>
          <w:numId w:val="7"/>
        </w:numPr>
        <w:autoSpaceDE w:val="0"/>
        <w:autoSpaceDN w:val="0"/>
        <w:adjustRightInd w:val="0"/>
        <w:ind w:left="540"/>
        <w:rPr>
          <w:rFonts w:ascii="Calibri" w:hAnsi="Calibri" w:cs="Calibri"/>
          <w:color w:val="000000"/>
          <w:sz w:val="20"/>
          <w:szCs w:val="20"/>
        </w:rPr>
      </w:pPr>
      <w:r w:rsidRPr="003B63C9">
        <w:rPr>
          <w:rFonts w:ascii="Calibri" w:hAnsi="Calibri" w:cs="Calibri"/>
          <w:b/>
          <w:bCs/>
          <w:color w:val="000000"/>
          <w:sz w:val="20"/>
          <w:szCs w:val="20"/>
        </w:rPr>
        <w:t xml:space="preserve">Engineering </w:t>
      </w:r>
      <w:r w:rsidR="003B2738" w:rsidRPr="003B63C9">
        <w:rPr>
          <w:rFonts w:ascii="Calibri" w:hAnsi="Calibri" w:cs="Calibri"/>
          <w:b/>
          <w:bCs/>
          <w:color w:val="000000"/>
          <w:sz w:val="20"/>
          <w:szCs w:val="20"/>
        </w:rPr>
        <w:t>Workforce Development</w:t>
      </w:r>
      <w:r w:rsidR="003B2738" w:rsidRPr="007D4CF7">
        <w:rPr>
          <w:rFonts w:ascii="Calibri" w:hAnsi="Calibri" w:cs="Calibri"/>
          <w:color w:val="000000"/>
          <w:sz w:val="20"/>
          <w:szCs w:val="20"/>
        </w:rPr>
        <w:t xml:space="preserve"> </w:t>
      </w:r>
      <w:r w:rsidR="00EF6A54">
        <w:rPr>
          <w:rFonts w:ascii="Calibri" w:hAnsi="Calibri" w:cs="Calibri"/>
          <w:b/>
          <w:bCs/>
          <w:color w:val="000000"/>
          <w:sz w:val="20"/>
          <w:szCs w:val="20"/>
        </w:rPr>
        <w:t xml:space="preserve">(EWD) </w:t>
      </w:r>
      <w:r>
        <w:rPr>
          <w:rFonts w:ascii="Calibri" w:hAnsi="Calibri" w:cs="Calibri"/>
          <w:color w:val="000000"/>
          <w:sz w:val="20"/>
          <w:szCs w:val="20"/>
        </w:rPr>
        <w:t xml:space="preserve">that </w:t>
      </w:r>
      <w:r w:rsidRPr="007D4CF7">
        <w:rPr>
          <w:rFonts w:ascii="Calibri" w:hAnsi="Calibri" w:cs="Calibri"/>
          <w:color w:val="000000"/>
          <w:sz w:val="20"/>
          <w:szCs w:val="20"/>
        </w:rPr>
        <w:t>strengthens a robust spectrum of engineering education and pathways</w:t>
      </w:r>
      <w:r>
        <w:rPr>
          <w:rFonts w:ascii="Calibri" w:hAnsi="Calibri" w:cs="Calibri"/>
          <w:color w:val="000000"/>
          <w:sz w:val="20"/>
          <w:szCs w:val="20"/>
        </w:rPr>
        <w:t xml:space="preserve"> occurring </w:t>
      </w:r>
      <w:r w:rsidRPr="007D4CF7">
        <w:rPr>
          <w:rFonts w:ascii="Calibri" w:hAnsi="Calibri" w:cs="Calibri"/>
          <w:color w:val="000000"/>
          <w:sz w:val="20"/>
          <w:szCs w:val="20"/>
        </w:rPr>
        <w:t xml:space="preserve">at all levels of the Center </w:t>
      </w:r>
      <w:r w:rsidR="00FC41DB">
        <w:rPr>
          <w:rFonts w:ascii="Calibri" w:hAnsi="Calibri" w:cs="Calibri"/>
          <w:color w:val="000000"/>
          <w:sz w:val="20"/>
          <w:szCs w:val="20"/>
        </w:rPr>
        <w:t xml:space="preserve">and </w:t>
      </w:r>
      <w:proofErr w:type="gramStart"/>
      <w:r w:rsidR="00FC41DB">
        <w:rPr>
          <w:rFonts w:ascii="Calibri" w:hAnsi="Calibri" w:cs="Calibri"/>
          <w:color w:val="000000"/>
          <w:sz w:val="20"/>
          <w:szCs w:val="20"/>
        </w:rPr>
        <w:t>all  participant</w:t>
      </w:r>
      <w:proofErr w:type="gramEnd"/>
      <w:r w:rsidR="00FC41DB">
        <w:rPr>
          <w:rFonts w:ascii="Calibri" w:hAnsi="Calibri" w:cs="Calibri"/>
          <w:color w:val="000000"/>
          <w:sz w:val="20"/>
          <w:szCs w:val="20"/>
        </w:rPr>
        <w:t xml:space="preserve"> stages, </w:t>
      </w:r>
      <w:r w:rsidRPr="007D4CF7">
        <w:rPr>
          <w:rFonts w:ascii="Calibri" w:hAnsi="Calibri" w:cs="Calibri"/>
          <w:color w:val="000000"/>
          <w:sz w:val="20"/>
          <w:szCs w:val="20"/>
        </w:rPr>
        <w:t xml:space="preserve">and </w:t>
      </w:r>
      <w:r>
        <w:rPr>
          <w:rFonts w:ascii="Calibri" w:hAnsi="Calibri" w:cs="Calibri"/>
          <w:color w:val="000000"/>
          <w:sz w:val="20"/>
          <w:szCs w:val="20"/>
        </w:rPr>
        <w:t xml:space="preserve">that </w:t>
      </w:r>
      <w:r w:rsidRPr="007D4CF7">
        <w:rPr>
          <w:rFonts w:ascii="Calibri" w:hAnsi="Calibri" w:cs="Calibri"/>
          <w:color w:val="000000"/>
          <w:sz w:val="20"/>
          <w:szCs w:val="20"/>
        </w:rPr>
        <w:t>provides opportunities for engagement by all ERC members including students, faculty, and external partners.</w:t>
      </w:r>
    </w:p>
    <w:p w14:paraId="168D50EA" w14:textId="43FE1163" w:rsidR="007D4CF7" w:rsidRPr="007D4CF7" w:rsidRDefault="007D4CF7" w:rsidP="00A43C32">
      <w:pPr>
        <w:numPr>
          <w:ilvl w:val="0"/>
          <w:numId w:val="7"/>
        </w:numPr>
        <w:autoSpaceDE w:val="0"/>
        <w:autoSpaceDN w:val="0"/>
        <w:adjustRightInd w:val="0"/>
        <w:ind w:left="540"/>
        <w:rPr>
          <w:rFonts w:ascii="Calibri" w:hAnsi="Calibri" w:cs="Calibri"/>
          <w:color w:val="000000"/>
          <w:sz w:val="20"/>
          <w:szCs w:val="20"/>
        </w:rPr>
      </w:pPr>
      <w:r w:rsidRPr="003B63C9">
        <w:rPr>
          <w:rFonts w:ascii="Calibri" w:hAnsi="Calibri" w:cs="Calibri"/>
          <w:b/>
          <w:bCs/>
          <w:color w:val="000000"/>
          <w:sz w:val="20"/>
          <w:szCs w:val="20"/>
        </w:rPr>
        <w:t xml:space="preserve">Diversity and </w:t>
      </w:r>
      <w:r w:rsidR="003B2738" w:rsidRPr="003B63C9">
        <w:rPr>
          <w:rFonts w:ascii="Calibri" w:hAnsi="Calibri" w:cs="Calibri"/>
          <w:b/>
          <w:bCs/>
          <w:color w:val="000000"/>
          <w:sz w:val="20"/>
          <w:szCs w:val="20"/>
        </w:rPr>
        <w:t xml:space="preserve">Culture </w:t>
      </w:r>
      <w:r w:rsidRPr="003B63C9">
        <w:rPr>
          <w:rFonts w:ascii="Calibri" w:hAnsi="Calibri" w:cs="Calibri"/>
          <w:b/>
          <w:bCs/>
          <w:color w:val="000000"/>
          <w:sz w:val="20"/>
          <w:szCs w:val="20"/>
        </w:rPr>
        <w:t xml:space="preserve">of </w:t>
      </w:r>
      <w:r w:rsidR="003B2738" w:rsidRPr="003B63C9">
        <w:rPr>
          <w:rFonts w:ascii="Calibri" w:hAnsi="Calibri" w:cs="Calibri"/>
          <w:b/>
          <w:bCs/>
          <w:color w:val="000000"/>
          <w:sz w:val="20"/>
          <w:szCs w:val="20"/>
        </w:rPr>
        <w:t>Inclusion</w:t>
      </w:r>
      <w:r w:rsidR="003B2738" w:rsidRPr="007D4CF7">
        <w:rPr>
          <w:rFonts w:ascii="Calibri" w:hAnsi="Calibri" w:cs="Calibri"/>
          <w:color w:val="000000"/>
          <w:sz w:val="20"/>
          <w:szCs w:val="20"/>
        </w:rPr>
        <w:t xml:space="preserve"> </w:t>
      </w:r>
      <w:r w:rsidR="00EF6A54">
        <w:rPr>
          <w:rFonts w:ascii="Calibri" w:hAnsi="Calibri" w:cs="Calibri"/>
          <w:b/>
          <w:bCs/>
          <w:color w:val="000000"/>
          <w:sz w:val="20"/>
          <w:szCs w:val="20"/>
        </w:rPr>
        <w:t xml:space="preserve">(DCI) </w:t>
      </w:r>
      <w:r w:rsidRPr="007D4CF7">
        <w:rPr>
          <w:rFonts w:ascii="Calibri" w:hAnsi="Calibri" w:cs="Calibri"/>
          <w:color w:val="000000"/>
          <w:sz w:val="20"/>
          <w:szCs w:val="20"/>
        </w:rPr>
        <w:t xml:space="preserve">within an ERC and its various teams </w:t>
      </w:r>
      <w:r>
        <w:rPr>
          <w:rFonts w:ascii="Calibri" w:hAnsi="Calibri" w:cs="Calibri"/>
          <w:color w:val="000000"/>
          <w:sz w:val="20"/>
          <w:szCs w:val="20"/>
        </w:rPr>
        <w:t>that</w:t>
      </w:r>
      <w:r w:rsidRPr="007D4CF7">
        <w:rPr>
          <w:rFonts w:ascii="Calibri" w:hAnsi="Calibri" w:cs="Calibri"/>
          <w:color w:val="000000"/>
          <w:sz w:val="20"/>
          <w:szCs w:val="20"/>
        </w:rPr>
        <w:t xml:space="preserve"> reflect</w:t>
      </w:r>
      <w:r>
        <w:rPr>
          <w:rFonts w:ascii="Calibri" w:hAnsi="Calibri" w:cs="Calibri"/>
          <w:color w:val="000000"/>
          <w:sz w:val="20"/>
          <w:szCs w:val="20"/>
        </w:rPr>
        <w:t>s</w:t>
      </w:r>
      <w:r w:rsidRPr="007D4CF7">
        <w:rPr>
          <w:rFonts w:ascii="Calibri" w:hAnsi="Calibri" w:cs="Calibri"/>
          <w:color w:val="000000"/>
          <w:sz w:val="20"/>
          <w:szCs w:val="20"/>
        </w:rPr>
        <w:t xml:space="preserve"> an environment in which all members</w:t>
      </w:r>
      <w:r>
        <w:rPr>
          <w:rFonts w:ascii="Calibri" w:hAnsi="Calibri" w:cs="Calibri"/>
          <w:color w:val="000000"/>
          <w:sz w:val="20"/>
          <w:szCs w:val="20"/>
        </w:rPr>
        <w:t>,</w:t>
      </w:r>
      <w:r w:rsidRPr="007D4CF7">
        <w:rPr>
          <w:rFonts w:ascii="Calibri" w:hAnsi="Calibri" w:cs="Calibri"/>
          <w:color w:val="000000"/>
          <w:sz w:val="20"/>
          <w:szCs w:val="20"/>
        </w:rPr>
        <w:t xml:space="preserve"> </w:t>
      </w:r>
      <w:r w:rsidR="00F278AE">
        <w:rPr>
          <w:rFonts w:ascii="Calibri" w:hAnsi="Calibri" w:cs="Calibri"/>
          <w:color w:val="000000"/>
          <w:sz w:val="20"/>
          <w:szCs w:val="20"/>
        </w:rPr>
        <w:t xml:space="preserve">including </w:t>
      </w:r>
      <w:r>
        <w:rPr>
          <w:rFonts w:ascii="Calibri" w:hAnsi="Calibri" w:cs="Calibri"/>
          <w:color w:val="000000"/>
          <w:sz w:val="20"/>
          <w:szCs w:val="20"/>
        </w:rPr>
        <w:t xml:space="preserve">those from </w:t>
      </w:r>
      <w:r w:rsidRPr="007D4CF7">
        <w:rPr>
          <w:rFonts w:ascii="Calibri" w:hAnsi="Calibri" w:cs="Calibri"/>
          <w:color w:val="000000"/>
          <w:sz w:val="20"/>
          <w:szCs w:val="20"/>
        </w:rPr>
        <w:t>groups traditionally underrepresented in engineering</w:t>
      </w:r>
      <w:r>
        <w:rPr>
          <w:rFonts w:ascii="Calibri" w:hAnsi="Calibri" w:cs="Calibri"/>
          <w:color w:val="000000"/>
          <w:sz w:val="20"/>
          <w:szCs w:val="20"/>
        </w:rPr>
        <w:t>,</w:t>
      </w:r>
      <w:r w:rsidRPr="007D4CF7">
        <w:rPr>
          <w:rFonts w:ascii="Calibri" w:hAnsi="Calibri" w:cs="Calibri"/>
          <w:color w:val="000000"/>
          <w:sz w:val="20"/>
          <w:szCs w:val="20"/>
        </w:rPr>
        <w:t xml:space="preserve"> feel valued and welcomed</w:t>
      </w:r>
      <w:r w:rsidR="00FC41DB">
        <w:rPr>
          <w:rFonts w:ascii="Calibri" w:hAnsi="Calibri" w:cs="Calibri"/>
          <w:color w:val="000000"/>
          <w:sz w:val="20"/>
          <w:szCs w:val="20"/>
        </w:rPr>
        <w:t xml:space="preserve"> and in which</w:t>
      </w:r>
      <w:r w:rsidR="00FC41DB" w:rsidRPr="00FC41DB">
        <w:rPr>
          <w:rFonts w:ascii="Calibri" w:hAnsi="Calibri" w:cs="Calibri"/>
          <w:color w:val="000000"/>
          <w:sz w:val="20"/>
          <w:szCs w:val="20"/>
        </w:rPr>
        <w:t xml:space="preserve"> all participants gain mutual benefit</w:t>
      </w:r>
      <w:r w:rsidR="00F278AE">
        <w:rPr>
          <w:rFonts w:ascii="Calibri" w:hAnsi="Calibri" w:cs="Calibri"/>
          <w:color w:val="000000"/>
          <w:sz w:val="20"/>
          <w:szCs w:val="20"/>
        </w:rPr>
        <w:t>.</w:t>
      </w:r>
      <w:r w:rsidRPr="007D4CF7">
        <w:rPr>
          <w:rFonts w:ascii="Calibri" w:hAnsi="Calibri" w:cs="Calibri"/>
          <w:color w:val="000000"/>
          <w:sz w:val="20"/>
          <w:szCs w:val="20"/>
        </w:rPr>
        <w:t xml:space="preserve"> </w:t>
      </w:r>
    </w:p>
    <w:p w14:paraId="4665E4D2" w14:textId="597871A7" w:rsidR="00D94B95" w:rsidRPr="003B63C9" w:rsidRDefault="007D4CF7" w:rsidP="00A43C32">
      <w:pPr>
        <w:numPr>
          <w:ilvl w:val="0"/>
          <w:numId w:val="7"/>
        </w:numPr>
        <w:autoSpaceDE w:val="0"/>
        <w:autoSpaceDN w:val="0"/>
        <w:adjustRightInd w:val="0"/>
        <w:spacing w:after="120"/>
        <w:ind w:left="540"/>
        <w:rPr>
          <w:rFonts w:ascii="Calibri" w:hAnsi="Calibri" w:cs="Calibri"/>
          <w:color w:val="000000"/>
          <w:sz w:val="20"/>
          <w:szCs w:val="20"/>
        </w:rPr>
      </w:pPr>
      <w:r w:rsidRPr="007D4CF7">
        <w:rPr>
          <w:rFonts w:ascii="Calibri" w:hAnsi="Calibri" w:cs="Calibri"/>
          <w:color w:val="000000"/>
          <w:sz w:val="20"/>
          <w:szCs w:val="20"/>
        </w:rPr>
        <w:t xml:space="preserve">An </w:t>
      </w:r>
      <w:r w:rsidRPr="003B63C9">
        <w:rPr>
          <w:rFonts w:ascii="Calibri" w:hAnsi="Calibri" w:cs="Calibri"/>
          <w:b/>
          <w:bCs/>
          <w:color w:val="000000"/>
          <w:sz w:val="20"/>
          <w:szCs w:val="20"/>
        </w:rPr>
        <w:t xml:space="preserve">innovation </w:t>
      </w:r>
      <w:r w:rsidR="003B2738" w:rsidRPr="003B63C9">
        <w:rPr>
          <w:rFonts w:ascii="Calibri" w:hAnsi="Calibri" w:cs="Calibri"/>
          <w:b/>
          <w:bCs/>
          <w:color w:val="000000"/>
          <w:sz w:val="20"/>
          <w:szCs w:val="20"/>
        </w:rPr>
        <w:t>Ecosystem</w:t>
      </w:r>
      <w:r w:rsidR="003B2738" w:rsidRPr="007D4CF7">
        <w:rPr>
          <w:rFonts w:ascii="Calibri" w:hAnsi="Calibri" w:cs="Calibri"/>
          <w:color w:val="000000"/>
          <w:sz w:val="20"/>
          <w:szCs w:val="20"/>
        </w:rPr>
        <w:t xml:space="preserve"> </w:t>
      </w:r>
      <w:r w:rsidR="00EF6A54">
        <w:rPr>
          <w:rFonts w:ascii="Calibri" w:hAnsi="Calibri" w:cs="Calibri"/>
          <w:b/>
          <w:bCs/>
          <w:color w:val="000000"/>
          <w:sz w:val="20"/>
          <w:szCs w:val="20"/>
        </w:rPr>
        <w:t xml:space="preserve">(IE) </w:t>
      </w:r>
      <w:r w:rsidR="003B63C9">
        <w:rPr>
          <w:rFonts w:ascii="Calibri" w:hAnsi="Calibri" w:cs="Calibri"/>
          <w:color w:val="000000"/>
          <w:sz w:val="20"/>
          <w:szCs w:val="20"/>
        </w:rPr>
        <w:t>that</w:t>
      </w:r>
      <w:r w:rsidRPr="007D4CF7">
        <w:rPr>
          <w:rFonts w:ascii="Calibri" w:hAnsi="Calibri" w:cs="Calibri"/>
          <w:color w:val="000000"/>
          <w:sz w:val="20"/>
          <w:szCs w:val="20"/>
        </w:rPr>
        <w:t xml:space="preserve"> involves trusted partners who work together to create and enhance the capacity for innovation </w:t>
      </w:r>
      <w:r w:rsidR="00751CC7">
        <w:rPr>
          <w:rFonts w:ascii="Calibri" w:hAnsi="Calibri" w:cs="Calibri"/>
          <w:color w:val="000000"/>
          <w:sz w:val="20"/>
          <w:szCs w:val="20"/>
        </w:rPr>
        <w:t>by finding</w:t>
      </w:r>
      <w:r w:rsidR="002442CA">
        <w:rPr>
          <w:rFonts w:ascii="Calibri" w:hAnsi="Calibri" w:cs="Calibri"/>
          <w:color w:val="000000"/>
          <w:sz w:val="20"/>
          <w:szCs w:val="20"/>
        </w:rPr>
        <w:t xml:space="preserve"> </w:t>
      </w:r>
      <w:r w:rsidRPr="007D4CF7">
        <w:rPr>
          <w:rFonts w:ascii="Calibri" w:hAnsi="Calibri" w:cs="Calibri"/>
          <w:color w:val="000000"/>
          <w:sz w:val="20"/>
          <w:szCs w:val="20"/>
        </w:rPr>
        <w:t xml:space="preserve">new ways </w:t>
      </w:r>
      <w:r w:rsidR="00751CC7">
        <w:rPr>
          <w:rFonts w:ascii="Calibri" w:hAnsi="Calibri" w:cs="Calibri"/>
          <w:color w:val="000000"/>
          <w:sz w:val="20"/>
          <w:szCs w:val="20"/>
        </w:rPr>
        <w:t>to deliver</w:t>
      </w:r>
      <w:r w:rsidRPr="007D4CF7">
        <w:rPr>
          <w:rFonts w:ascii="Calibri" w:hAnsi="Calibri" w:cs="Calibri"/>
          <w:color w:val="000000"/>
          <w:sz w:val="20"/>
          <w:szCs w:val="20"/>
        </w:rPr>
        <w:t xml:space="preserve"> value with positive societal impact</w:t>
      </w:r>
      <w:r w:rsidR="00FC41DB">
        <w:rPr>
          <w:rFonts w:ascii="Calibri" w:hAnsi="Calibri" w:cs="Calibri"/>
          <w:color w:val="000000"/>
          <w:sz w:val="20"/>
          <w:szCs w:val="20"/>
        </w:rPr>
        <w:t xml:space="preserve"> </w:t>
      </w:r>
      <w:r w:rsidR="00FC41DB" w:rsidRPr="00FC41DB">
        <w:rPr>
          <w:rFonts w:ascii="Calibri" w:hAnsi="Calibri" w:cs="Calibri"/>
          <w:color w:val="000000"/>
          <w:sz w:val="20"/>
          <w:szCs w:val="20"/>
        </w:rPr>
        <w:t>that will outlast the lifetime of the ERC</w:t>
      </w:r>
      <w:r w:rsidR="00751CC7">
        <w:rPr>
          <w:rFonts w:ascii="Calibri" w:hAnsi="Calibri" w:cs="Calibri"/>
          <w:color w:val="000000"/>
          <w:sz w:val="20"/>
          <w:szCs w:val="20"/>
        </w:rPr>
        <w:t>.  This includes</w:t>
      </w:r>
      <w:r w:rsidR="00367713">
        <w:rPr>
          <w:rFonts w:ascii="Calibri" w:hAnsi="Calibri" w:cs="Calibri"/>
          <w:color w:val="000000"/>
          <w:sz w:val="20"/>
          <w:szCs w:val="20"/>
        </w:rPr>
        <w:t xml:space="preserve"> implementing </w:t>
      </w:r>
      <w:r w:rsidRPr="007D4CF7">
        <w:rPr>
          <w:rFonts w:ascii="Calibri" w:hAnsi="Calibri" w:cs="Calibri"/>
          <w:color w:val="000000"/>
          <w:sz w:val="20"/>
          <w:szCs w:val="20"/>
        </w:rPr>
        <w:t xml:space="preserve">effective translational efforts from ideation to implementation, workforce development </w:t>
      </w:r>
      <w:r w:rsidR="002442CA">
        <w:rPr>
          <w:rFonts w:ascii="Calibri" w:hAnsi="Calibri" w:cs="Calibri"/>
          <w:color w:val="000000"/>
          <w:sz w:val="20"/>
          <w:szCs w:val="20"/>
        </w:rPr>
        <w:t>in support of</w:t>
      </w:r>
      <w:r w:rsidRPr="007D4CF7">
        <w:rPr>
          <w:rFonts w:ascii="Calibri" w:hAnsi="Calibri" w:cs="Calibri"/>
          <w:color w:val="000000"/>
          <w:sz w:val="20"/>
          <w:szCs w:val="20"/>
        </w:rPr>
        <w:t xml:space="preserve"> the enterprise, and deliberate efforts to attract funding and resources. </w:t>
      </w:r>
    </w:p>
    <w:p w14:paraId="4E081CE5" w14:textId="22E2CB68" w:rsidR="000E0744" w:rsidRPr="0019201B" w:rsidRDefault="000E0744" w:rsidP="00D94B95">
      <w:pPr>
        <w:autoSpaceDE w:val="0"/>
        <w:autoSpaceDN w:val="0"/>
        <w:adjustRightInd w:val="0"/>
        <w:spacing w:after="120"/>
        <w:rPr>
          <w:rFonts w:ascii="Calibri" w:hAnsi="Calibri" w:cs="Calibri"/>
          <w:color w:val="000000"/>
          <w:sz w:val="20"/>
          <w:szCs w:val="20"/>
        </w:rPr>
      </w:pPr>
      <w:r>
        <w:rPr>
          <w:rFonts w:ascii="Calibri" w:hAnsi="Calibri" w:cs="Calibri"/>
          <w:color w:val="000000"/>
          <w:sz w:val="20"/>
          <w:szCs w:val="20"/>
        </w:rPr>
        <w:t xml:space="preserve">From their inception the ERCs have embodied NSF's strategic interests in the integration of research and education, the integration of science and engineering disciplines, partnerships between academe and industry, and </w:t>
      </w:r>
      <w:r w:rsidR="005B781F">
        <w:rPr>
          <w:rFonts w:ascii="Calibri" w:hAnsi="Calibri" w:cs="Calibri"/>
          <w:color w:val="000000"/>
          <w:sz w:val="20"/>
          <w:szCs w:val="20"/>
        </w:rPr>
        <w:t xml:space="preserve">strengthening the engineering workforce </w:t>
      </w:r>
      <w:r>
        <w:rPr>
          <w:rFonts w:ascii="Calibri" w:hAnsi="Calibri" w:cs="Calibri"/>
          <w:color w:val="000000"/>
          <w:sz w:val="20"/>
          <w:szCs w:val="20"/>
        </w:rPr>
        <w:t xml:space="preserve">to meet the nation's needs in a global economy. In many ways the program has redefined the concept of an academic research center, serving as a model for the development of other Centers programs in the U.S. and around the world. </w:t>
      </w:r>
      <w:r w:rsidR="0019201B">
        <w:rPr>
          <w:rFonts w:ascii="Calibri" w:hAnsi="Calibri" w:cs="Calibri"/>
          <w:color w:val="000000"/>
          <w:sz w:val="20"/>
          <w:szCs w:val="20"/>
        </w:rPr>
        <w:t xml:space="preserve">This history is described in the book, </w:t>
      </w:r>
      <w:r w:rsidR="0019201B" w:rsidRPr="0019201B">
        <w:rPr>
          <w:rFonts w:ascii="Calibri" w:hAnsi="Calibri" w:cs="Calibri"/>
          <w:i/>
          <w:iCs/>
          <w:color w:val="000000"/>
          <w:sz w:val="20"/>
          <w:szCs w:val="20"/>
        </w:rPr>
        <w:t>Agents of Change: NSF’s Engineering Research Centers</w:t>
      </w:r>
      <w:r w:rsidR="0019201B">
        <w:rPr>
          <w:rFonts w:ascii="Calibri" w:hAnsi="Calibri" w:cs="Calibri"/>
          <w:color w:val="000000"/>
          <w:sz w:val="20"/>
          <w:szCs w:val="20"/>
        </w:rPr>
        <w:t xml:space="preserve"> &lt;</w:t>
      </w:r>
      <w:hyperlink r:id="rId9" w:history="1">
        <w:r w:rsidR="0019201B" w:rsidRPr="0019201B">
          <w:rPr>
            <w:rStyle w:val="Hyperlink"/>
            <w:rFonts w:ascii="Calibri" w:hAnsi="Calibri" w:cs="Calibri"/>
            <w:sz w:val="20"/>
            <w:szCs w:val="20"/>
          </w:rPr>
          <w:t>https://erc-history.erc-assoc.org/</w:t>
        </w:r>
      </w:hyperlink>
      <w:r w:rsidR="0019201B">
        <w:rPr>
          <w:rFonts w:ascii="Calibri" w:hAnsi="Calibri" w:cs="Calibri"/>
          <w:color w:val="000000"/>
          <w:sz w:val="20"/>
          <w:szCs w:val="20"/>
        </w:rPr>
        <w:t>&gt;.</w:t>
      </w:r>
    </w:p>
    <w:p w14:paraId="2849499F" w14:textId="5B1247B2" w:rsidR="000E0744" w:rsidRPr="00FC3B00" w:rsidRDefault="000E0744" w:rsidP="00527794">
      <w:pPr>
        <w:autoSpaceDE w:val="0"/>
        <w:autoSpaceDN w:val="0"/>
        <w:adjustRightInd w:val="0"/>
        <w:spacing w:after="120"/>
        <w:rPr>
          <w:rFonts w:ascii="Calibri" w:hAnsi="Calibri" w:cs="Calibri"/>
          <w:color w:val="000000"/>
          <w:sz w:val="20"/>
          <w:szCs w:val="20"/>
          <w:vertAlign w:val="superscript"/>
        </w:rPr>
      </w:pPr>
      <w:r>
        <w:rPr>
          <w:rFonts w:ascii="Calibri" w:hAnsi="Calibri" w:cs="Calibri"/>
          <w:color w:val="000000"/>
          <w:sz w:val="20"/>
          <w:szCs w:val="20"/>
        </w:rPr>
        <w:t>Ea</w:t>
      </w:r>
      <w:r w:rsidR="002D21DD">
        <w:rPr>
          <w:rFonts w:ascii="Calibri" w:hAnsi="Calibri" w:cs="Calibri"/>
          <w:color w:val="000000"/>
          <w:sz w:val="20"/>
          <w:szCs w:val="20"/>
        </w:rPr>
        <w:t>ch ERC is established as a 3</w:t>
      </w:r>
      <w:r>
        <w:rPr>
          <w:rFonts w:ascii="Calibri" w:hAnsi="Calibri" w:cs="Calibri"/>
          <w:color w:val="000000"/>
          <w:sz w:val="20"/>
          <w:szCs w:val="20"/>
        </w:rPr>
        <w:t>-way partnership involving academe, industry, and NSF (in some cases with the participation of state, local, and/or other Federal government agencies)</w:t>
      </w:r>
      <w:r w:rsidR="00527794">
        <w:rPr>
          <w:rFonts w:ascii="Calibri" w:hAnsi="Calibri" w:cs="Calibri"/>
          <w:color w:val="000000"/>
          <w:sz w:val="20"/>
          <w:szCs w:val="20"/>
        </w:rPr>
        <w:t xml:space="preserve">. </w:t>
      </w:r>
      <w:r w:rsidR="00BC18D3" w:rsidRPr="00A43C32">
        <w:rPr>
          <w:rFonts w:ascii="Calibri" w:hAnsi="Calibri" w:cs="Calibri"/>
          <w:color w:val="000000" w:themeColor="text1"/>
          <w:sz w:val="20"/>
          <w:szCs w:val="20"/>
        </w:rPr>
        <w:t>T</w:t>
      </w:r>
      <w:r w:rsidRPr="00A43C32">
        <w:rPr>
          <w:rFonts w:ascii="Calibri" w:hAnsi="Calibri" w:cs="Calibri"/>
          <w:color w:val="000000" w:themeColor="text1"/>
          <w:sz w:val="20"/>
          <w:szCs w:val="20"/>
        </w:rPr>
        <w:t xml:space="preserve">otal annual funding </w:t>
      </w:r>
      <w:r w:rsidR="007C6E86" w:rsidRPr="00A43C32">
        <w:rPr>
          <w:rFonts w:ascii="Calibri" w:hAnsi="Calibri" w:cs="Calibri"/>
          <w:color w:val="000000" w:themeColor="text1"/>
          <w:sz w:val="20"/>
          <w:szCs w:val="20"/>
        </w:rPr>
        <w:t xml:space="preserve">provided directly to each </w:t>
      </w:r>
      <w:r w:rsidR="00A43C32" w:rsidRPr="00A43C32">
        <w:rPr>
          <w:rFonts w:ascii="Calibri" w:hAnsi="Calibri" w:cs="Calibri"/>
          <w:color w:val="000000" w:themeColor="text1"/>
          <w:sz w:val="20"/>
          <w:szCs w:val="20"/>
        </w:rPr>
        <w:t>center</w:t>
      </w:r>
      <w:r w:rsidRPr="00A43C32">
        <w:rPr>
          <w:rFonts w:ascii="Calibri" w:hAnsi="Calibri" w:cs="Calibri"/>
          <w:color w:val="000000" w:themeColor="text1"/>
          <w:sz w:val="20"/>
          <w:szCs w:val="20"/>
        </w:rPr>
        <w:t xml:space="preserve"> </w:t>
      </w:r>
      <w:r w:rsidR="007C6E86" w:rsidRPr="00A43C32">
        <w:rPr>
          <w:rFonts w:ascii="Calibri" w:hAnsi="Calibri" w:cs="Calibri"/>
          <w:color w:val="000000" w:themeColor="text1"/>
          <w:sz w:val="20"/>
          <w:szCs w:val="20"/>
        </w:rPr>
        <w:t xml:space="preserve">by </w:t>
      </w:r>
      <w:r w:rsidR="00BC18D3" w:rsidRPr="00A43C32">
        <w:rPr>
          <w:rFonts w:ascii="Calibri" w:hAnsi="Calibri" w:cs="Calibri"/>
          <w:color w:val="000000" w:themeColor="text1"/>
          <w:sz w:val="20"/>
          <w:szCs w:val="20"/>
        </w:rPr>
        <w:t>the ERC Program</w:t>
      </w:r>
      <w:r w:rsidR="007C6E86" w:rsidRPr="00A43C32">
        <w:rPr>
          <w:rFonts w:ascii="Calibri" w:hAnsi="Calibri" w:cs="Calibri"/>
          <w:color w:val="000000" w:themeColor="text1"/>
          <w:sz w:val="20"/>
          <w:szCs w:val="20"/>
        </w:rPr>
        <w:t xml:space="preserve"> </w:t>
      </w:r>
      <w:r w:rsidR="00BC18D3" w:rsidRPr="00A43C32">
        <w:rPr>
          <w:rFonts w:ascii="Calibri" w:hAnsi="Calibri" w:cs="Calibri"/>
          <w:color w:val="000000" w:themeColor="text1"/>
          <w:sz w:val="20"/>
          <w:szCs w:val="20"/>
        </w:rPr>
        <w:t>starts at</w:t>
      </w:r>
      <w:r w:rsidRPr="00A43C32">
        <w:rPr>
          <w:rFonts w:ascii="Calibri" w:hAnsi="Calibri" w:cs="Calibri"/>
          <w:color w:val="000000" w:themeColor="text1"/>
          <w:sz w:val="20"/>
          <w:szCs w:val="20"/>
        </w:rPr>
        <w:t xml:space="preserve"> </w:t>
      </w:r>
      <w:r w:rsidR="00BC3570" w:rsidRPr="00F22564">
        <w:rPr>
          <w:rFonts w:ascii="Calibri" w:hAnsi="Calibri" w:cs="Calibri"/>
          <w:sz w:val="20"/>
          <w:szCs w:val="20"/>
        </w:rPr>
        <w:t>$</w:t>
      </w:r>
      <w:r w:rsidR="00BC18D3" w:rsidRPr="00F22564">
        <w:rPr>
          <w:rFonts w:ascii="Calibri" w:hAnsi="Calibri" w:cs="Calibri"/>
          <w:sz w:val="20"/>
          <w:szCs w:val="20"/>
        </w:rPr>
        <w:t>3.5</w:t>
      </w:r>
      <w:r w:rsidR="005B781F" w:rsidRPr="00F22564">
        <w:rPr>
          <w:rFonts w:ascii="Calibri" w:hAnsi="Calibri" w:cs="Calibri"/>
          <w:sz w:val="20"/>
          <w:szCs w:val="20"/>
        </w:rPr>
        <w:t xml:space="preserve"> </w:t>
      </w:r>
      <w:r w:rsidR="00BC18D3" w:rsidRPr="00F22564">
        <w:rPr>
          <w:rFonts w:ascii="Calibri" w:hAnsi="Calibri" w:cs="Calibri"/>
          <w:sz w:val="20"/>
          <w:szCs w:val="20"/>
        </w:rPr>
        <w:t xml:space="preserve">million </w:t>
      </w:r>
      <w:r w:rsidR="00BC18D3" w:rsidRPr="00A43C32">
        <w:rPr>
          <w:rFonts w:ascii="Calibri" w:hAnsi="Calibri" w:cs="Calibri"/>
          <w:color w:val="000000" w:themeColor="text1"/>
          <w:sz w:val="20"/>
          <w:szCs w:val="20"/>
        </w:rPr>
        <w:t xml:space="preserve">and ramps up </w:t>
      </w:r>
      <w:r w:rsidR="005B781F" w:rsidRPr="00A43C32">
        <w:rPr>
          <w:rFonts w:ascii="Calibri" w:hAnsi="Calibri" w:cs="Calibri"/>
          <w:color w:val="000000" w:themeColor="text1"/>
          <w:sz w:val="20"/>
          <w:szCs w:val="20"/>
        </w:rPr>
        <w:t xml:space="preserve">to </w:t>
      </w:r>
      <w:r w:rsidR="00BC18D3" w:rsidRPr="00A43C32">
        <w:rPr>
          <w:rFonts w:ascii="Calibri" w:hAnsi="Calibri" w:cs="Calibri"/>
          <w:color w:val="000000" w:themeColor="text1"/>
          <w:sz w:val="20"/>
          <w:szCs w:val="20"/>
        </w:rPr>
        <w:t xml:space="preserve">a maximum of </w:t>
      </w:r>
      <w:r w:rsidR="007C6E86" w:rsidRPr="00F22564">
        <w:rPr>
          <w:rFonts w:ascii="Calibri" w:hAnsi="Calibri" w:cs="Calibri"/>
          <w:sz w:val="20"/>
          <w:szCs w:val="20"/>
        </w:rPr>
        <w:t>$</w:t>
      </w:r>
      <w:r w:rsidR="00BC18D3" w:rsidRPr="00F22564">
        <w:rPr>
          <w:rFonts w:ascii="Calibri" w:hAnsi="Calibri" w:cs="Calibri"/>
          <w:sz w:val="20"/>
          <w:szCs w:val="20"/>
        </w:rPr>
        <w:t>6.0</w:t>
      </w:r>
      <w:r w:rsidRPr="00F22564">
        <w:rPr>
          <w:rFonts w:ascii="Calibri" w:hAnsi="Calibri" w:cs="Calibri"/>
          <w:sz w:val="20"/>
          <w:szCs w:val="20"/>
        </w:rPr>
        <w:t xml:space="preserve"> million</w:t>
      </w:r>
      <w:r w:rsidRPr="00A43C32">
        <w:rPr>
          <w:rFonts w:ascii="Calibri" w:hAnsi="Calibri" w:cs="Calibri"/>
          <w:color w:val="000000" w:themeColor="text1"/>
          <w:sz w:val="20"/>
          <w:szCs w:val="20"/>
        </w:rPr>
        <w:t>.</w:t>
      </w:r>
    </w:p>
    <w:p w14:paraId="1E9A16BB" w14:textId="286B1FAD" w:rsidR="000E0744" w:rsidRDefault="00391CA5" w:rsidP="00A338EB">
      <w:pPr>
        <w:autoSpaceDE w:val="0"/>
        <w:autoSpaceDN w:val="0"/>
        <w:adjustRightInd w:val="0"/>
        <w:spacing w:after="80"/>
        <w:rPr>
          <w:rFonts w:ascii="Calibri" w:hAnsi="Calibri" w:cs="Calibri"/>
          <w:color w:val="000000"/>
          <w:sz w:val="20"/>
          <w:szCs w:val="20"/>
        </w:rPr>
      </w:pPr>
      <w:r>
        <w:rPr>
          <w:rFonts w:ascii="Calibri" w:hAnsi="Calibri" w:cs="Calibri"/>
          <w:color w:val="000000"/>
          <w:sz w:val="20"/>
          <w:szCs w:val="20"/>
        </w:rPr>
        <w:t xml:space="preserve">NSF funds each ERC for up to </w:t>
      </w:r>
      <w:r w:rsidR="000E0744">
        <w:rPr>
          <w:rFonts w:ascii="Calibri" w:hAnsi="Calibri" w:cs="Calibri"/>
          <w:color w:val="000000"/>
          <w:sz w:val="20"/>
          <w:szCs w:val="20"/>
        </w:rPr>
        <w:t xml:space="preserve">10 </w:t>
      </w:r>
      <w:r w:rsidR="005C666C">
        <w:rPr>
          <w:rFonts w:ascii="Calibri" w:hAnsi="Calibri" w:cs="Calibri"/>
          <w:color w:val="000000"/>
          <w:sz w:val="20"/>
          <w:szCs w:val="20"/>
        </w:rPr>
        <w:t xml:space="preserve">years. Since 1985, a total of </w:t>
      </w:r>
      <w:r w:rsidR="00A41034">
        <w:rPr>
          <w:rFonts w:ascii="Calibri" w:hAnsi="Calibri" w:cs="Calibri"/>
          <w:color w:val="000000"/>
          <w:sz w:val="20"/>
          <w:szCs w:val="20"/>
        </w:rPr>
        <w:t>7</w:t>
      </w:r>
      <w:r w:rsidR="00FC41DB">
        <w:rPr>
          <w:rFonts w:ascii="Calibri" w:hAnsi="Calibri" w:cs="Calibri"/>
          <w:color w:val="000000"/>
          <w:sz w:val="20"/>
          <w:szCs w:val="20"/>
        </w:rPr>
        <w:t>8</w:t>
      </w:r>
      <w:r w:rsidR="000E0744" w:rsidRPr="00E576E4">
        <w:rPr>
          <w:rFonts w:ascii="Calibri" w:hAnsi="Calibri" w:cs="Calibri"/>
          <w:color w:val="000000"/>
          <w:sz w:val="20"/>
          <w:szCs w:val="20"/>
        </w:rPr>
        <w:t xml:space="preserve"> ERCs</w:t>
      </w:r>
      <w:r w:rsidR="000E0744">
        <w:rPr>
          <w:rFonts w:ascii="Calibri" w:hAnsi="Calibri" w:cs="Calibri"/>
          <w:color w:val="000000"/>
          <w:sz w:val="20"/>
          <w:szCs w:val="20"/>
        </w:rPr>
        <w:t xml:space="preserve"> and 3 Earthquake ERCs</w:t>
      </w:r>
      <w:r w:rsidR="00A43C32">
        <w:rPr>
          <w:rStyle w:val="FootnoteReference"/>
          <w:rFonts w:ascii="Calibri" w:hAnsi="Calibri" w:cs="Calibri"/>
          <w:color w:val="000000"/>
          <w:sz w:val="20"/>
          <w:szCs w:val="20"/>
        </w:rPr>
        <w:footnoteReference w:customMarkFollows="1" w:id="1"/>
        <w:t>*</w:t>
      </w:r>
      <w:r w:rsidR="000E0744">
        <w:rPr>
          <w:rFonts w:ascii="Calibri" w:hAnsi="Calibri" w:cs="Calibri"/>
          <w:color w:val="000000"/>
          <w:sz w:val="20"/>
          <w:szCs w:val="20"/>
        </w:rPr>
        <w:t xml:space="preserve"> have been formed a</w:t>
      </w:r>
      <w:r w:rsidR="001C7C8A">
        <w:rPr>
          <w:rFonts w:ascii="Calibri" w:hAnsi="Calibri" w:cs="Calibri"/>
          <w:color w:val="000000"/>
          <w:sz w:val="20"/>
          <w:szCs w:val="20"/>
        </w:rPr>
        <w:t xml:space="preserve">cross the United States, with </w:t>
      </w:r>
      <w:r w:rsidR="00810C94">
        <w:rPr>
          <w:rFonts w:ascii="Calibri" w:hAnsi="Calibri" w:cs="Calibri"/>
          <w:color w:val="000000"/>
          <w:sz w:val="20"/>
          <w:szCs w:val="20"/>
        </w:rPr>
        <w:t>1</w:t>
      </w:r>
      <w:r w:rsidR="00FC41DB">
        <w:rPr>
          <w:rFonts w:ascii="Calibri" w:hAnsi="Calibri" w:cs="Calibri"/>
          <w:color w:val="000000"/>
          <w:sz w:val="20"/>
          <w:szCs w:val="20"/>
        </w:rPr>
        <w:t>5</w:t>
      </w:r>
      <w:r w:rsidR="000E0744">
        <w:rPr>
          <w:rFonts w:ascii="Calibri" w:hAnsi="Calibri" w:cs="Calibri"/>
          <w:color w:val="000000"/>
          <w:sz w:val="20"/>
          <w:szCs w:val="20"/>
        </w:rPr>
        <w:t xml:space="preserve"> </w:t>
      </w:r>
      <w:r w:rsidR="0068551D">
        <w:rPr>
          <w:rFonts w:ascii="Calibri" w:hAnsi="Calibri" w:cs="Calibri"/>
          <w:color w:val="000000"/>
          <w:sz w:val="20"/>
          <w:szCs w:val="20"/>
        </w:rPr>
        <w:t>ERCs currently in operation</w:t>
      </w:r>
      <w:r w:rsidR="00527794">
        <w:rPr>
          <w:rFonts w:ascii="Calibri" w:hAnsi="Calibri" w:cs="Calibri"/>
          <w:color w:val="000000"/>
          <w:sz w:val="20"/>
          <w:szCs w:val="20"/>
        </w:rPr>
        <w:t xml:space="preserve">. </w:t>
      </w:r>
      <w:r w:rsidR="000E0744">
        <w:rPr>
          <w:rFonts w:ascii="Calibri" w:hAnsi="Calibri" w:cs="Calibri"/>
          <w:color w:val="000000"/>
          <w:sz w:val="20"/>
          <w:szCs w:val="20"/>
        </w:rPr>
        <w:t>Surveys of industry employers have shown that ERC graduates are viewed by 80% of their supervisors as being more productive than their peers because their ERC experience</w:t>
      </w:r>
      <w:r w:rsidR="00B97359">
        <w:rPr>
          <w:rFonts w:ascii="Calibri" w:hAnsi="Calibri" w:cs="Calibri"/>
          <w:color w:val="000000"/>
          <w:sz w:val="20"/>
          <w:szCs w:val="20"/>
        </w:rPr>
        <w:t xml:space="preserve"> has taught them</w:t>
      </w:r>
      <w:r w:rsidR="000E0744">
        <w:rPr>
          <w:rFonts w:ascii="Calibri" w:hAnsi="Calibri" w:cs="Calibri"/>
          <w:color w:val="000000"/>
          <w:sz w:val="20"/>
          <w:szCs w:val="20"/>
        </w:rPr>
        <w:t xml:space="preserve"> how to integrate knowledge across disciplines and manage teams to adv</w:t>
      </w:r>
      <w:r w:rsidR="00746789">
        <w:rPr>
          <w:rFonts w:ascii="Calibri" w:hAnsi="Calibri" w:cs="Calibri"/>
          <w:color w:val="000000"/>
          <w:sz w:val="20"/>
          <w:szCs w:val="20"/>
        </w:rPr>
        <w:t xml:space="preserve">ance technology. </w:t>
      </w:r>
      <w:r w:rsidR="0087487A">
        <w:rPr>
          <w:rFonts w:ascii="Calibri" w:hAnsi="Calibri" w:cs="Calibri"/>
          <w:color w:val="000000"/>
          <w:sz w:val="20"/>
          <w:szCs w:val="20"/>
        </w:rPr>
        <w:t>S</w:t>
      </w:r>
      <w:r w:rsidR="000E0744">
        <w:rPr>
          <w:rFonts w:ascii="Calibri" w:hAnsi="Calibri" w:cs="Calibri"/>
          <w:color w:val="000000"/>
          <w:sz w:val="20"/>
          <w:szCs w:val="20"/>
        </w:rPr>
        <w:t>tud</w:t>
      </w:r>
      <w:r w:rsidR="0087487A">
        <w:rPr>
          <w:rFonts w:ascii="Calibri" w:hAnsi="Calibri" w:cs="Calibri"/>
          <w:color w:val="000000"/>
          <w:sz w:val="20"/>
          <w:szCs w:val="20"/>
        </w:rPr>
        <w:t>ies</w:t>
      </w:r>
      <w:r w:rsidR="000E0744">
        <w:rPr>
          <w:rFonts w:ascii="Calibri" w:hAnsi="Calibri" w:cs="Calibri"/>
          <w:color w:val="000000"/>
          <w:sz w:val="20"/>
          <w:szCs w:val="20"/>
        </w:rPr>
        <w:t xml:space="preserve"> of the impacts of ERC-generated technologies </w:t>
      </w:r>
      <w:r w:rsidR="0087487A">
        <w:rPr>
          <w:rFonts w:ascii="Calibri" w:hAnsi="Calibri" w:cs="Calibri"/>
          <w:color w:val="000000"/>
          <w:sz w:val="20"/>
          <w:szCs w:val="20"/>
        </w:rPr>
        <w:t xml:space="preserve">have </w:t>
      </w:r>
      <w:r w:rsidR="000E0744">
        <w:rPr>
          <w:rFonts w:ascii="Calibri" w:hAnsi="Calibri" w:cs="Calibri"/>
          <w:color w:val="000000"/>
          <w:sz w:val="20"/>
          <w:szCs w:val="20"/>
        </w:rPr>
        <w:t xml:space="preserve">found that the economic value of products and processes deriving from </w:t>
      </w:r>
      <w:r w:rsidR="0092335C">
        <w:rPr>
          <w:rFonts w:ascii="Calibri" w:hAnsi="Calibri" w:cs="Calibri"/>
          <w:color w:val="000000"/>
          <w:sz w:val="20"/>
          <w:szCs w:val="20"/>
        </w:rPr>
        <w:t xml:space="preserve">the ERCs </w:t>
      </w:r>
      <w:r w:rsidR="0087487A">
        <w:rPr>
          <w:rFonts w:ascii="Calibri" w:hAnsi="Calibri" w:cs="Calibri"/>
          <w:color w:val="000000"/>
          <w:sz w:val="20"/>
          <w:szCs w:val="20"/>
        </w:rPr>
        <w:t>is</w:t>
      </w:r>
      <w:r w:rsidR="0092335C">
        <w:rPr>
          <w:rFonts w:ascii="Calibri" w:hAnsi="Calibri" w:cs="Calibri"/>
          <w:color w:val="000000"/>
          <w:sz w:val="20"/>
          <w:szCs w:val="20"/>
        </w:rPr>
        <w:t xml:space="preserve"> in the </w:t>
      </w:r>
      <w:r w:rsidR="0087487A">
        <w:rPr>
          <w:rFonts w:ascii="Calibri" w:hAnsi="Calibri" w:cs="Calibri"/>
          <w:color w:val="000000"/>
          <w:sz w:val="20"/>
          <w:szCs w:val="20"/>
        </w:rPr>
        <w:t xml:space="preserve">high </w:t>
      </w:r>
      <w:r w:rsidR="000E0744">
        <w:rPr>
          <w:rFonts w:ascii="Calibri" w:hAnsi="Calibri" w:cs="Calibri"/>
          <w:color w:val="000000"/>
          <w:sz w:val="20"/>
          <w:szCs w:val="20"/>
        </w:rPr>
        <w:t>tens of billions of dollars</w:t>
      </w:r>
      <w:r w:rsidR="0087487A">
        <w:rPr>
          <w:rFonts w:ascii="Calibri" w:hAnsi="Calibri" w:cs="Calibri"/>
          <w:color w:val="000000"/>
          <w:sz w:val="20"/>
          <w:szCs w:val="20"/>
        </w:rPr>
        <w:t>—an impressive return on NSF’s total investment of under $2 billion—</w:t>
      </w:r>
      <w:r w:rsidR="000E0744">
        <w:rPr>
          <w:rFonts w:ascii="Calibri" w:hAnsi="Calibri" w:cs="Calibri"/>
          <w:color w:val="000000"/>
          <w:sz w:val="20"/>
          <w:szCs w:val="20"/>
        </w:rPr>
        <w:t>with some centers having had a transformational impact on their field of engineering and technology.</w:t>
      </w:r>
    </w:p>
    <w:p w14:paraId="1866BFBB" w14:textId="77777777" w:rsidR="007010B3" w:rsidRPr="007010B3" w:rsidRDefault="007010B3" w:rsidP="00527794">
      <w:pPr>
        <w:autoSpaceDE w:val="0"/>
        <w:autoSpaceDN w:val="0"/>
        <w:adjustRightInd w:val="0"/>
        <w:spacing w:after="120"/>
        <w:rPr>
          <w:rFonts w:ascii="Calibri" w:hAnsi="Calibri" w:cs="Calibri"/>
          <w:color w:val="000000"/>
          <w:sz w:val="16"/>
          <w:szCs w:val="16"/>
        </w:rPr>
        <w:sectPr w:rsidR="007010B3" w:rsidRPr="007010B3" w:rsidSect="006E406A">
          <w:pgSz w:w="12240" w:h="15840"/>
          <w:pgMar w:top="630" w:right="1100" w:bottom="960" w:left="1100" w:header="720" w:footer="720" w:gutter="0"/>
          <w:cols w:space="720"/>
          <w:docGrid w:linePitch="360"/>
        </w:sectPr>
      </w:pPr>
    </w:p>
    <w:p w14:paraId="38D61A76" w14:textId="77777777" w:rsidR="000E0744" w:rsidRPr="00AE4C67" w:rsidRDefault="000E0744" w:rsidP="000E0744">
      <w:pPr>
        <w:rPr>
          <w:rFonts w:ascii="Calibri" w:hAnsi="Calibri"/>
          <w:b/>
          <w:sz w:val="20"/>
          <w:szCs w:val="20"/>
        </w:rPr>
      </w:pPr>
      <w:r w:rsidRPr="00AE4C67">
        <w:rPr>
          <w:rFonts w:ascii="Calibri" w:hAnsi="Calibri"/>
          <w:b/>
          <w:sz w:val="20"/>
          <w:szCs w:val="20"/>
        </w:rPr>
        <w:lastRenderedPageBreak/>
        <w:t xml:space="preserve">The major technological areas upon which current ERCs focus are: </w:t>
      </w:r>
    </w:p>
    <w:p w14:paraId="08C1FD2F" w14:textId="77777777" w:rsidR="000E0744" w:rsidRPr="007010B3" w:rsidRDefault="000E0744" w:rsidP="000E0744">
      <w:pPr>
        <w:rPr>
          <w:rFonts w:ascii="Calibri" w:hAnsi="Calibri"/>
          <w:sz w:val="20"/>
          <w:szCs w:val="20"/>
        </w:rPr>
      </w:pPr>
    </w:p>
    <w:p w14:paraId="151A9F29" w14:textId="77777777" w:rsidR="0068551D" w:rsidRDefault="00333B3E" w:rsidP="000E0744">
      <w:pPr>
        <w:numPr>
          <w:ilvl w:val="0"/>
          <w:numId w:val="2"/>
        </w:numPr>
        <w:autoSpaceDE w:val="0"/>
        <w:autoSpaceDN w:val="0"/>
        <w:adjustRightInd w:val="0"/>
        <w:rPr>
          <w:rFonts w:ascii="Calibri" w:hAnsi="Calibri"/>
          <w:sz w:val="20"/>
          <w:szCs w:val="20"/>
        </w:rPr>
      </w:pPr>
      <w:bookmarkStart w:id="0" w:name="OLE_LINK1"/>
      <w:bookmarkStart w:id="1" w:name="OLE_LINK2"/>
      <w:r>
        <w:rPr>
          <w:rFonts w:ascii="Calibri" w:hAnsi="Calibri"/>
          <w:sz w:val="20"/>
          <w:szCs w:val="20"/>
        </w:rPr>
        <w:t xml:space="preserve">Advanced </w:t>
      </w:r>
      <w:r w:rsidR="0068551D">
        <w:rPr>
          <w:rFonts w:ascii="Calibri" w:hAnsi="Calibri"/>
          <w:sz w:val="20"/>
          <w:szCs w:val="20"/>
        </w:rPr>
        <w:t>Manufacturing</w:t>
      </w:r>
    </w:p>
    <w:p w14:paraId="3958AC61" w14:textId="77777777" w:rsidR="000E0744" w:rsidRPr="007010B3" w:rsidRDefault="000E0744" w:rsidP="000E0744">
      <w:pPr>
        <w:numPr>
          <w:ilvl w:val="0"/>
          <w:numId w:val="2"/>
        </w:numPr>
        <w:autoSpaceDE w:val="0"/>
        <w:autoSpaceDN w:val="0"/>
        <w:adjustRightInd w:val="0"/>
        <w:rPr>
          <w:rFonts w:ascii="Calibri" w:hAnsi="Calibri"/>
          <w:sz w:val="20"/>
          <w:szCs w:val="20"/>
        </w:rPr>
      </w:pPr>
      <w:r w:rsidRPr="007010B3">
        <w:rPr>
          <w:rFonts w:ascii="Calibri" w:hAnsi="Calibri"/>
          <w:sz w:val="20"/>
          <w:szCs w:val="20"/>
        </w:rPr>
        <w:t>Biotechnology and Health Care</w:t>
      </w:r>
      <w:bookmarkEnd w:id="0"/>
      <w:bookmarkEnd w:id="1"/>
      <w:r w:rsidRPr="007010B3">
        <w:rPr>
          <w:rFonts w:ascii="Calibri" w:hAnsi="Calibri"/>
          <w:sz w:val="20"/>
          <w:szCs w:val="20"/>
        </w:rPr>
        <w:t xml:space="preserve"> </w:t>
      </w:r>
    </w:p>
    <w:p w14:paraId="19D9DFD4" w14:textId="77777777" w:rsidR="000E0744" w:rsidRPr="007010B3" w:rsidRDefault="000E0744" w:rsidP="000E0744">
      <w:pPr>
        <w:numPr>
          <w:ilvl w:val="0"/>
          <w:numId w:val="2"/>
        </w:numPr>
        <w:autoSpaceDE w:val="0"/>
        <w:autoSpaceDN w:val="0"/>
        <w:adjustRightInd w:val="0"/>
        <w:rPr>
          <w:rFonts w:ascii="Calibri" w:hAnsi="Calibri"/>
          <w:sz w:val="20"/>
          <w:szCs w:val="20"/>
        </w:rPr>
      </w:pPr>
      <w:r w:rsidRPr="007010B3">
        <w:rPr>
          <w:rFonts w:ascii="Calibri" w:hAnsi="Calibri"/>
          <w:sz w:val="20"/>
          <w:szCs w:val="20"/>
        </w:rPr>
        <w:t xml:space="preserve">Energy, Sustainability, and Infrastructure </w:t>
      </w:r>
    </w:p>
    <w:p w14:paraId="566C92A5" w14:textId="77777777" w:rsidR="000E0744" w:rsidRPr="007010B3" w:rsidRDefault="0068551D" w:rsidP="000E0744">
      <w:pPr>
        <w:numPr>
          <w:ilvl w:val="0"/>
          <w:numId w:val="2"/>
        </w:numPr>
        <w:autoSpaceDE w:val="0"/>
        <w:autoSpaceDN w:val="0"/>
        <w:adjustRightInd w:val="0"/>
        <w:rPr>
          <w:rFonts w:ascii="Calibri" w:hAnsi="Calibri"/>
          <w:sz w:val="20"/>
          <w:szCs w:val="20"/>
        </w:rPr>
      </w:pPr>
      <w:r>
        <w:rPr>
          <w:rFonts w:ascii="Calibri" w:hAnsi="Calibri"/>
          <w:sz w:val="20"/>
          <w:szCs w:val="20"/>
        </w:rPr>
        <w:t>Microelectronics, Sensing, and IT</w:t>
      </w:r>
    </w:p>
    <w:p w14:paraId="1E429A7C" w14:textId="77777777" w:rsidR="000E0744" w:rsidRPr="007010B3" w:rsidRDefault="000E0744" w:rsidP="000E0744">
      <w:pPr>
        <w:autoSpaceDE w:val="0"/>
        <w:autoSpaceDN w:val="0"/>
        <w:adjustRightInd w:val="0"/>
        <w:spacing w:line="240" w:lineRule="atLeast"/>
        <w:rPr>
          <w:rFonts w:ascii="Calibri" w:hAnsi="Calibri"/>
          <w:color w:val="000000"/>
          <w:sz w:val="20"/>
          <w:szCs w:val="20"/>
        </w:rPr>
      </w:pPr>
    </w:p>
    <w:p w14:paraId="7C2D5904" w14:textId="77777777" w:rsidR="000E0744" w:rsidRPr="00695D06" w:rsidRDefault="00333B3E" w:rsidP="0092335C">
      <w:pPr>
        <w:autoSpaceDE w:val="0"/>
        <w:autoSpaceDN w:val="0"/>
        <w:adjustRightInd w:val="0"/>
        <w:spacing w:after="60" w:line="240" w:lineRule="atLeast"/>
        <w:rPr>
          <w:rFonts w:ascii="Calibri" w:hAnsi="Calibri"/>
          <w:b/>
          <w:color w:val="0070C0"/>
          <w:sz w:val="20"/>
          <w:szCs w:val="20"/>
        </w:rPr>
      </w:pPr>
      <w:r w:rsidRPr="00695D06">
        <w:rPr>
          <w:rFonts w:ascii="Calibri" w:hAnsi="Calibri"/>
          <w:b/>
          <w:color w:val="0070C0"/>
          <w:sz w:val="20"/>
          <w:szCs w:val="20"/>
        </w:rPr>
        <w:t xml:space="preserve">ADVANCED </w:t>
      </w:r>
      <w:r w:rsidR="0092335C" w:rsidRPr="00695D06">
        <w:rPr>
          <w:rFonts w:ascii="Calibri" w:hAnsi="Calibri"/>
          <w:b/>
          <w:color w:val="0070C0"/>
          <w:sz w:val="20"/>
          <w:szCs w:val="20"/>
        </w:rPr>
        <w:t>MANUFACTURING</w:t>
      </w:r>
    </w:p>
    <w:p w14:paraId="72BCE3B7" w14:textId="7773F597" w:rsidR="009A46F9" w:rsidRDefault="00762179" w:rsidP="009A46F9">
      <w:pPr>
        <w:autoSpaceDE w:val="0"/>
        <w:autoSpaceDN w:val="0"/>
        <w:adjustRightInd w:val="0"/>
        <w:spacing w:line="240" w:lineRule="atLeast"/>
        <w:rPr>
          <w:rFonts w:ascii="Calibri" w:hAnsi="Calibri"/>
          <w:color w:val="000000"/>
          <w:sz w:val="20"/>
          <w:szCs w:val="20"/>
        </w:rPr>
      </w:pPr>
      <w:proofErr w:type="spellStart"/>
      <w:r>
        <w:rPr>
          <w:rFonts w:ascii="Calibri" w:hAnsi="Calibri"/>
          <w:b/>
          <w:color w:val="000000"/>
          <w:sz w:val="20"/>
          <w:szCs w:val="20"/>
        </w:rPr>
        <w:t>CMaT</w:t>
      </w:r>
      <w:proofErr w:type="spellEnd"/>
      <w:r>
        <w:rPr>
          <w:rFonts w:ascii="Calibri" w:hAnsi="Calibri"/>
          <w:b/>
          <w:color w:val="000000"/>
          <w:sz w:val="20"/>
          <w:szCs w:val="20"/>
        </w:rPr>
        <w:t xml:space="preserve">: </w:t>
      </w:r>
      <w:r w:rsidR="009A46F9" w:rsidRPr="003D6D7F">
        <w:rPr>
          <w:rFonts w:ascii="Calibri" w:hAnsi="Calibri"/>
          <w:b/>
          <w:color w:val="000000"/>
          <w:sz w:val="20"/>
          <w:szCs w:val="20"/>
        </w:rPr>
        <w:t>ERC for Cell Manufacturing Technologies</w:t>
      </w:r>
      <w:r w:rsidR="009A46F9" w:rsidRPr="003D6D7F">
        <w:rPr>
          <w:rFonts w:ascii="Calibri" w:hAnsi="Calibri"/>
          <w:color w:val="000000"/>
          <w:sz w:val="20"/>
          <w:szCs w:val="20"/>
        </w:rPr>
        <w:t xml:space="preserve"> </w:t>
      </w:r>
      <w:r w:rsidR="009A46F9">
        <w:rPr>
          <w:rFonts w:ascii="Calibri" w:hAnsi="Calibri"/>
          <w:color w:val="000000"/>
          <w:sz w:val="20"/>
          <w:szCs w:val="20"/>
        </w:rPr>
        <w:t>(Class of 2017)</w:t>
      </w:r>
    </w:p>
    <w:p w14:paraId="5378C7A9" w14:textId="71DD45E5" w:rsidR="009A46F9" w:rsidRDefault="009A46F9" w:rsidP="009A46F9">
      <w:pPr>
        <w:autoSpaceDE w:val="0"/>
        <w:autoSpaceDN w:val="0"/>
        <w:adjustRightInd w:val="0"/>
        <w:spacing w:line="240" w:lineRule="atLeast"/>
        <w:rPr>
          <w:rFonts w:ascii="Calibri" w:hAnsi="Calibri"/>
          <w:color w:val="000000"/>
          <w:sz w:val="20"/>
          <w:szCs w:val="20"/>
        </w:rPr>
      </w:pPr>
      <w:r w:rsidRPr="003D6D7F">
        <w:rPr>
          <w:rFonts w:ascii="Calibri" w:hAnsi="Calibri"/>
          <w:color w:val="000000"/>
          <w:sz w:val="20"/>
          <w:szCs w:val="20"/>
        </w:rPr>
        <w:t>Georgia Institute of Technology (lead institution</w:t>
      </w:r>
      <w:r>
        <w:rPr>
          <w:rFonts w:ascii="Calibri" w:hAnsi="Calibri"/>
          <w:color w:val="000000"/>
          <w:sz w:val="20"/>
          <w:szCs w:val="20"/>
        </w:rPr>
        <w:t xml:space="preserve">) </w:t>
      </w:r>
      <w:r w:rsidRPr="003D6D7F">
        <w:rPr>
          <w:rFonts w:ascii="Calibri" w:hAnsi="Calibri"/>
          <w:color w:val="000000"/>
          <w:sz w:val="20"/>
          <w:szCs w:val="20"/>
        </w:rPr>
        <w:t>in partnership with the University of Georgia, the University of Wisconsin-Madison and the University of Puerto Rico-Mayaguez</w:t>
      </w:r>
    </w:p>
    <w:p w14:paraId="50CF61CB" w14:textId="3EE78F79" w:rsidR="00DF70B8" w:rsidRDefault="00DF70B8" w:rsidP="009A46F9">
      <w:pPr>
        <w:autoSpaceDE w:val="0"/>
        <w:autoSpaceDN w:val="0"/>
        <w:adjustRightInd w:val="0"/>
        <w:spacing w:line="240" w:lineRule="atLeast"/>
        <w:rPr>
          <w:rFonts w:ascii="Calibri" w:hAnsi="Calibri"/>
          <w:color w:val="000000"/>
          <w:sz w:val="20"/>
          <w:szCs w:val="20"/>
        </w:rPr>
      </w:pPr>
    </w:p>
    <w:p w14:paraId="4A2EA4C0" w14:textId="77777777" w:rsidR="00DF70B8" w:rsidRDefault="00DF70B8" w:rsidP="009A46F9">
      <w:pPr>
        <w:autoSpaceDE w:val="0"/>
        <w:autoSpaceDN w:val="0"/>
        <w:adjustRightInd w:val="0"/>
        <w:spacing w:line="240" w:lineRule="atLeast"/>
        <w:rPr>
          <w:rFonts w:ascii="Calibri" w:hAnsi="Calibri"/>
          <w:color w:val="000000"/>
          <w:sz w:val="20"/>
          <w:szCs w:val="20"/>
        </w:rPr>
      </w:pPr>
      <w:r w:rsidRPr="00DF70B8">
        <w:rPr>
          <w:rFonts w:ascii="Calibri" w:hAnsi="Calibri"/>
          <w:b/>
          <w:bCs/>
          <w:color w:val="000000"/>
          <w:sz w:val="20"/>
          <w:szCs w:val="20"/>
        </w:rPr>
        <w:t>ERC-HAMMER</w:t>
      </w:r>
      <w:r>
        <w:rPr>
          <w:rFonts w:ascii="Calibri" w:hAnsi="Calibri"/>
          <w:b/>
          <w:bCs/>
          <w:color w:val="000000"/>
          <w:sz w:val="20"/>
          <w:szCs w:val="20"/>
        </w:rPr>
        <w:t xml:space="preserve">: </w:t>
      </w:r>
      <w:r w:rsidRPr="00DF70B8">
        <w:rPr>
          <w:rFonts w:ascii="Calibri" w:hAnsi="Calibri"/>
          <w:b/>
          <w:bCs/>
          <w:color w:val="000000"/>
          <w:sz w:val="20"/>
          <w:szCs w:val="20"/>
        </w:rPr>
        <w:t>ERC for Hybrid Autonomous Manufacturing Moving from Evolution to Revolution</w:t>
      </w:r>
      <w:r>
        <w:rPr>
          <w:rFonts w:ascii="Calibri" w:hAnsi="Calibri"/>
          <w:color w:val="000000"/>
          <w:sz w:val="20"/>
          <w:szCs w:val="20"/>
        </w:rPr>
        <w:t xml:space="preserve"> (Class of 2022)</w:t>
      </w:r>
    </w:p>
    <w:p w14:paraId="5477EFEB" w14:textId="406632F0" w:rsidR="00DF70B8" w:rsidRPr="003D6D7F" w:rsidRDefault="00DF70B8" w:rsidP="009A46F9">
      <w:pPr>
        <w:autoSpaceDE w:val="0"/>
        <w:autoSpaceDN w:val="0"/>
        <w:adjustRightInd w:val="0"/>
        <w:spacing w:line="240" w:lineRule="atLeast"/>
        <w:rPr>
          <w:rFonts w:ascii="Calibri" w:hAnsi="Calibri"/>
          <w:color w:val="000000"/>
          <w:sz w:val="20"/>
          <w:szCs w:val="20"/>
        </w:rPr>
      </w:pPr>
      <w:r w:rsidRPr="00DF70B8">
        <w:rPr>
          <w:rFonts w:ascii="Calibri" w:hAnsi="Calibri"/>
          <w:color w:val="000000"/>
          <w:sz w:val="20"/>
          <w:szCs w:val="20"/>
        </w:rPr>
        <w:t>The Ohio State University</w:t>
      </w:r>
      <w:r w:rsidR="009F447C">
        <w:rPr>
          <w:rFonts w:ascii="Calibri" w:hAnsi="Calibri"/>
          <w:color w:val="000000"/>
          <w:sz w:val="20"/>
          <w:szCs w:val="20"/>
        </w:rPr>
        <w:t xml:space="preserve"> </w:t>
      </w:r>
      <w:r w:rsidR="009F447C" w:rsidRPr="009F447C">
        <w:rPr>
          <w:rFonts w:ascii="Calibri" w:hAnsi="Calibri"/>
          <w:bCs/>
          <w:color w:val="000000"/>
          <w:sz w:val="20"/>
          <w:szCs w:val="20"/>
        </w:rPr>
        <w:t xml:space="preserve">(lead institution) </w:t>
      </w:r>
      <w:r w:rsidRPr="00DF70B8">
        <w:rPr>
          <w:rFonts w:ascii="Calibri" w:hAnsi="Calibri"/>
          <w:color w:val="000000"/>
          <w:sz w:val="20"/>
          <w:szCs w:val="20"/>
        </w:rPr>
        <w:t>in partnership with Case Western Reserve University, North Carolina Agricultural and Technical State University, Northwestern University and the University of Tennessee, Knoxville</w:t>
      </w:r>
    </w:p>
    <w:p w14:paraId="5B9072B0" w14:textId="77777777" w:rsidR="009A46F9" w:rsidRDefault="009A46F9" w:rsidP="009A46F9">
      <w:pPr>
        <w:autoSpaceDE w:val="0"/>
        <w:autoSpaceDN w:val="0"/>
        <w:adjustRightInd w:val="0"/>
        <w:spacing w:line="240" w:lineRule="atLeast"/>
        <w:rPr>
          <w:rFonts w:ascii="Calibri" w:hAnsi="Calibri"/>
          <w:b/>
          <w:color w:val="000000"/>
          <w:sz w:val="20"/>
          <w:szCs w:val="20"/>
        </w:rPr>
      </w:pPr>
    </w:p>
    <w:p w14:paraId="5CA85A60" w14:textId="77777777" w:rsidR="000E0744" w:rsidRPr="007010B3" w:rsidRDefault="000E0744" w:rsidP="000E0744">
      <w:pPr>
        <w:autoSpaceDE w:val="0"/>
        <w:autoSpaceDN w:val="0"/>
        <w:adjustRightInd w:val="0"/>
        <w:spacing w:after="60" w:line="240" w:lineRule="atLeast"/>
        <w:rPr>
          <w:rFonts w:ascii="Calibri" w:hAnsi="Calibri"/>
          <w:b/>
          <w:color w:val="993366"/>
          <w:sz w:val="20"/>
          <w:szCs w:val="20"/>
        </w:rPr>
      </w:pPr>
      <w:r w:rsidRPr="007010B3">
        <w:rPr>
          <w:rFonts w:ascii="Calibri" w:hAnsi="Calibri"/>
          <w:b/>
          <w:color w:val="993366"/>
          <w:sz w:val="20"/>
          <w:szCs w:val="20"/>
        </w:rPr>
        <w:t>BIOTECHNOLOGY AND HEALTH CARE</w:t>
      </w:r>
    </w:p>
    <w:p w14:paraId="419FFD8D" w14:textId="3FFAAC8E" w:rsidR="003D6D7F" w:rsidRDefault="00762179" w:rsidP="000E0744">
      <w:pPr>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CELL-MET: </w:t>
      </w:r>
      <w:proofErr w:type="spellStart"/>
      <w:r w:rsidR="003D6D7F" w:rsidRPr="003D6D7F">
        <w:rPr>
          <w:rFonts w:ascii="Calibri" w:hAnsi="Calibri"/>
          <w:b/>
          <w:color w:val="000000"/>
          <w:sz w:val="20"/>
          <w:szCs w:val="20"/>
        </w:rPr>
        <w:t>Nanosystems</w:t>
      </w:r>
      <w:proofErr w:type="spellEnd"/>
      <w:r w:rsidR="003D6D7F" w:rsidRPr="003D6D7F">
        <w:rPr>
          <w:rFonts w:ascii="Calibri" w:hAnsi="Calibri"/>
          <w:b/>
          <w:color w:val="000000"/>
          <w:sz w:val="20"/>
          <w:szCs w:val="20"/>
        </w:rPr>
        <w:t xml:space="preserve"> ERC for C</w:t>
      </w:r>
      <w:r w:rsidR="003D6D7F">
        <w:rPr>
          <w:rFonts w:ascii="Calibri" w:hAnsi="Calibri"/>
          <w:b/>
          <w:color w:val="000000"/>
          <w:sz w:val="20"/>
          <w:szCs w:val="20"/>
        </w:rPr>
        <w:t xml:space="preserve">ellular </w:t>
      </w:r>
      <w:r w:rsidR="003D6D7F" w:rsidRPr="003D6D7F">
        <w:rPr>
          <w:rFonts w:ascii="Calibri" w:hAnsi="Calibri"/>
          <w:b/>
          <w:color w:val="000000"/>
          <w:sz w:val="20"/>
          <w:szCs w:val="20"/>
        </w:rPr>
        <w:t xml:space="preserve">Metamaterials </w:t>
      </w:r>
      <w:r w:rsidR="003D6D7F" w:rsidRPr="003D6D7F">
        <w:rPr>
          <w:rFonts w:ascii="Calibri" w:hAnsi="Calibri"/>
          <w:color w:val="000000"/>
          <w:sz w:val="20"/>
          <w:szCs w:val="20"/>
        </w:rPr>
        <w:t xml:space="preserve">(Class of 2017) </w:t>
      </w:r>
    </w:p>
    <w:p w14:paraId="31CEDA8C" w14:textId="77777777" w:rsidR="003D6D7F" w:rsidRDefault="003D6D7F" w:rsidP="000E0744">
      <w:pPr>
        <w:autoSpaceDE w:val="0"/>
        <w:autoSpaceDN w:val="0"/>
        <w:adjustRightInd w:val="0"/>
        <w:spacing w:line="240" w:lineRule="atLeast"/>
        <w:rPr>
          <w:rFonts w:ascii="Calibri" w:hAnsi="Calibri"/>
          <w:color w:val="000000"/>
          <w:sz w:val="20"/>
          <w:szCs w:val="20"/>
        </w:rPr>
      </w:pPr>
      <w:r w:rsidRPr="003D6D7F">
        <w:rPr>
          <w:rFonts w:ascii="Calibri" w:hAnsi="Calibri"/>
          <w:color w:val="000000"/>
          <w:sz w:val="20"/>
          <w:szCs w:val="20"/>
        </w:rPr>
        <w:t>Boston University</w:t>
      </w:r>
      <w:r>
        <w:rPr>
          <w:rFonts w:ascii="Calibri" w:hAnsi="Calibri"/>
          <w:color w:val="000000"/>
          <w:sz w:val="20"/>
          <w:szCs w:val="20"/>
        </w:rPr>
        <w:t xml:space="preserve"> </w:t>
      </w:r>
      <w:r w:rsidRPr="007010B3">
        <w:rPr>
          <w:rFonts w:ascii="Calibri" w:hAnsi="Calibri"/>
          <w:color w:val="000000"/>
          <w:sz w:val="20"/>
          <w:szCs w:val="20"/>
        </w:rPr>
        <w:t>(lead institution)</w:t>
      </w:r>
      <w:r w:rsidRPr="003D6D7F">
        <w:rPr>
          <w:rFonts w:ascii="Calibri" w:hAnsi="Calibri"/>
          <w:color w:val="000000"/>
          <w:sz w:val="20"/>
          <w:szCs w:val="20"/>
        </w:rPr>
        <w:t xml:space="preserve"> in partnership with the University of Michigan and Florida International University</w:t>
      </w:r>
    </w:p>
    <w:p w14:paraId="67A2FBE8" w14:textId="77777777" w:rsidR="003D6D7F" w:rsidRDefault="003D6D7F" w:rsidP="000E0744">
      <w:pPr>
        <w:autoSpaceDE w:val="0"/>
        <w:autoSpaceDN w:val="0"/>
        <w:adjustRightInd w:val="0"/>
        <w:spacing w:line="240" w:lineRule="atLeast"/>
        <w:rPr>
          <w:rFonts w:ascii="Calibri" w:hAnsi="Calibri"/>
          <w:color w:val="000000"/>
          <w:sz w:val="20"/>
          <w:szCs w:val="20"/>
        </w:rPr>
      </w:pPr>
    </w:p>
    <w:p w14:paraId="586B673E" w14:textId="77777777" w:rsidR="00F327E2" w:rsidRDefault="00F327E2" w:rsidP="00E94B49">
      <w:pPr>
        <w:autoSpaceDE w:val="0"/>
        <w:autoSpaceDN w:val="0"/>
        <w:adjustRightInd w:val="0"/>
        <w:spacing w:line="240" w:lineRule="atLeast"/>
        <w:rPr>
          <w:rFonts w:ascii="Calibri" w:hAnsi="Calibri"/>
          <w:color w:val="000000"/>
          <w:sz w:val="20"/>
          <w:szCs w:val="20"/>
        </w:rPr>
      </w:pPr>
      <w:proofErr w:type="spellStart"/>
      <w:r w:rsidRPr="00E94B49">
        <w:rPr>
          <w:rFonts w:ascii="Calibri" w:hAnsi="Calibri"/>
          <w:b/>
          <w:bCs/>
          <w:color w:val="000000"/>
          <w:sz w:val="20"/>
          <w:szCs w:val="20"/>
        </w:rPr>
        <w:t>PreMiEr</w:t>
      </w:r>
      <w:proofErr w:type="spellEnd"/>
      <w:r>
        <w:rPr>
          <w:rFonts w:ascii="Calibri" w:hAnsi="Calibri"/>
          <w:b/>
          <w:bCs/>
          <w:color w:val="000000"/>
          <w:sz w:val="20"/>
          <w:szCs w:val="20"/>
        </w:rPr>
        <w:t xml:space="preserve">: </w:t>
      </w:r>
      <w:r w:rsidR="00E94B49" w:rsidRPr="00E94B49">
        <w:rPr>
          <w:rFonts w:ascii="Calibri" w:hAnsi="Calibri"/>
          <w:b/>
          <w:bCs/>
          <w:color w:val="000000"/>
          <w:sz w:val="20"/>
          <w:szCs w:val="20"/>
        </w:rPr>
        <w:t xml:space="preserve">ERC for Precision Microbiome Engineering </w:t>
      </w:r>
      <w:r w:rsidR="00E94B49" w:rsidRPr="00E94B49">
        <w:rPr>
          <w:rFonts w:ascii="Calibri" w:hAnsi="Calibri"/>
          <w:color w:val="000000"/>
          <w:sz w:val="20"/>
          <w:szCs w:val="20"/>
        </w:rPr>
        <w:t>(</w:t>
      </w:r>
      <w:r w:rsidRPr="00F327E2">
        <w:rPr>
          <w:rFonts w:ascii="Calibri" w:hAnsi="Calibri"/>
          <w:color w:val="000000"/>
          <w:sz w:val="20"/>
          <w:szCs w:val="20"/>
        </w:rPr>
        <w:t>Class of 2022</w:t>
      </w:r>
      <w:r w:rsidR="00E94B49" w:rsidRPr="00E94B49">
        <w:rPr>
          <w:rFonts w:ascii="Calibri" w:hAnsi="Calibri"/>
          <w:color w:val="000000"/>
          <w:sz w:val="20"/>
          <w:szCs w:val="20"/>
        </w:rPr>
        <w:t>)</w:t>
      </w:r>
    </w:p>
    <w:p w14:paraId="6C18E775" w14:textId="0BB55ABB" w:rsidR="00E94B49" w:rsidRPr="00E94B49" w:rsidRDefault="00E94B49" w:rsidP="00E94B49">
      <w:pPr>
        <w:autoSpaceDE w:val="0"/>
        <w:autoSpaceDN w:val="0"/>
        <w:adjustRightInd w:val="0"/>
        <w:spacing w:line="240" w:lineRule="atLeast"/>
        <w:rPr>
          <w:rFonts w:ascii="Calibri" w:hAnsi="Calibri"/>
          <w:color w:val="000000"/>
          <w:sz w:val="20"/>
          <w:szCs w:val="20"/>
        </w:rPr>
      </w:pPr>
      <w:r w:rsidRPr="00E94B49">
        <w:rPr>
          <w:rFonts w:ascii="Calibri" w:hAnsi="Calibri"/>
          <w:color w:val="000000"/>
          <w:sz w:val="20"/>
          <w:szCs w:val="20"/>
        </w:rPr>
        <w:t xml:space="preserve">Duke University </w:t>
      </w:r>
      <w:r w:rsidR="009F447C" w:rsidRPr="009F447C">
        <w:rPr>
          <w:rFonts w:ascii="Calibri" w:hAnsi="Calibri"/>
          <w:bCs/>
          <w:color w:val="000000"/>
          <w:sz w:val="20"/>
          <w:szCs w:val="20"/>
        </w:rPr>
        <w:t xml:space="preserve">(lead institution) </w:t>
      </w:r>
      <w:r w:rsidRPr="00E94B49">
        <w:rPr>
          <w:rFonts w:ascii="Calibri" w:hAnsi="Calibri"/>
          <w:color w:val="000000"/>
          <w:sz w:val="20"/>
          <w:szCs w:val="20"/>
        </w:rPr>
        <w:t xml:space="preserve">in partnership with North Carolina Agricultural and Technical State University, North Carolina State University, the University of North Carolina at Chapel </w:t>
      </w:r>
      <w:proofErr w:type="gramStart"/>
      <w:r w:rsidRPr="00E94B49">
        <w:rPr>
          <w:rFonts w:ascii="Calibri" w:hAnsi="Calibri"/>
          <w:color w:val="000000"/>
          <w:sz w:val="20"/>
          <w:szCs w:val="20"/>
        </w:rPr>
        <w:t>Hill</w:t>
      </w:r>
      <w:proofErr w:type="gramEnd"/>
      <w:r w:rsidRPr="00E94B49">
        <w:rPr>
          <w:rFonts w:ascii="Calibri" w:hAnsi="Calibri"/>
          <w:color w:val="000000"/>
          <w:sz w:val="20"/>
          <w:szCs w:val="20"/>
        </w:rPr>
        <w:t xml:space="preserve"> and the University of North Carolina at Charlotte</w:t>
      </w:r>
    </w:p>
    <w:p w14:paraId="704DF1DD" w14:textId="77777777" w:rsidR="00E94B49" w:rsidRDefault="00E94B49" w:rsidP="00133D91">
      <w:pPr>
        <w:autoSpaceDE w:val="0"/>
        <w:autoSpaceDN w:val="0"/>
        <w:adjustRightInd w:val="0"/>
        <w:spacing w:line="240" w:lineRule="atLeast"/>
        <w:rPr>
          <w:rFonts w:ascii="Calibri" w:hAnsi="Calibri"/>
          <w:b/>
          <w:color w:val="000000"/>
          <w:sz w:val="20"/>
          <w:szCs w:val="20"/>
        </w:rPr>
      </w:pPr>
    </w:p>
    <w:p w14:paraId="72A6E552" w14:textId="69EE26A8" w:rsidR="00133D91" w:rsidRDefault="00762179" w:rsidP="00133D91">
      <w:pPr>
        <w:autoSpaceDE w:val="0"/>
        <w:autoSpaceDN w:val="0"/>
        <w:adjustRightInd w:val="0"/>
        <w:spacing w:line="240" w:lineRule="atLeast"/>
        <w:rPr>
          <w:rFonts w:ascii="Calibri" w:hAnsi="Calibri"/>
          <w:bCs/>
          <w:color w:val="000000"/>
          <w:sz w:val="20"/>
          <w:szCs w:val="20"/>
        </w:rPr>
      </w:pPr>
      <w:r>
        <w:rPr>
          <w:rFonts w:ascii="Calibri" w:hAnsi="Calibri"/>
          <w:b/>
          <w:color w:val="000000"/>
          <w:sz w:val="20"/>
          <w:szCs w:val="20"/>
        </w:rPr>
        <w:t xml:space="preserve">ATP-Bio: </w:t>
      </w:r>
      <w:r w:rsidR="00133D91" w:rsidRPr="00133D91">
        <w:rPr>
          <w:rFonts w:ascii="Calibri" w:hAnsi="Calibri"/>
          <w:b/>
          <w:color w:val="000000"/>
          <w:sz w:val="20"/>
          <w:szCs w:val="20"/>
        </w:rPr>
        <w:t xml:space="preserve">ERC for Advanced Technologies for Preservation of Biological Systems </w:t>
      </w:r>
      <w:r w:rsidR="00133D91">
        <w:rPr>
          <w:rFonts w:ascii="Calibri" w:hAnsi="Calibri"/>
          <w:bCs/>
          <w:color w:val="000000"/>
          <w:sz w:val="20"/>
          <w:szCs w:val="20"/>
        </w:rPr>
        <w:t>(Class of 2020)</w:t>
      </w:r>
    </w:p>
    <w:p w14:paraId="07B8662A" w14:textId="77777777" w:rsidR="00133D91" w:rsidRPr="00133D91" w:rsidRDefault="00133D91" w:rsidP="00133D91">
      <w:pPr>
        <w:autoSpaceDE w:val="0"/>
        <w:autoSpaceDN w:val="0"/>
        <w:adjustRightInd w:val="0"/>
        <w:spacing w:line="240" w:lineRule="atLeast"/>
        <w:rPr>
          <w:rFonts w:ascii="Calibri" w:hAnsi="Calibri"/>
          <w:bCs/>
          <w:color w:val="000000"/>
          <w:sz w:val="20"/>
          <w:szCs w:val="20"/>
        </w:rPr>
      </w:pPr>
      <w:r w:rsidRPr="00133D91">
        <w:rPr>
          <w:rFonts w:ascii="Calibri" w:hAnsi="Calibri"/>
          <w:bCs/>
          <w:color w:val="000000"/>
          <w:sz w:val="20"/>
          <w:szCs w:val="20"/>
        </w:rPr>
        <w:t xml:space="preserve">University of Minnesota </w:t>
      </w:r>
      <w:r>
        <w:rPr>
          <w:rFonts w:ascii="Calibri" w:hAnsi="Calibri"/>
          <w:bCs/>
          <w:color w:val="000000"/>
          <w:sz w:val="20"/>
          <w:szCs w:val="20"/>
        </w:rPr>
        <w:t>(</w:t>
      </w:r>
      <w:r w:rsidRPr="00133D91">
        <w:rPr>
          <w:rFonts w:ascii="Calibri" w:hAnsi="Calibri"/>
          <w:bCs/>
          <w:color w:val="000000"/>
          <w:sz w:val="20"/>
          <w:szCs w:val="20"/>
        </w:rPr>
        <w:t>lead</w:t>
      </w:r>
      <w:r>
        <w:rPr>
          <w:rFonts w:ascii="Calibri" w:hAnsi="Calibri"/>
          <w:bCs/>
          <w:color w:val="000000"/>
          <w:sz w:val="20"/>
          <w:szCs w:val="20"/>
        </w:rPr>
        <w:t xml:space="preserve"> institution)</w:t>
      </w:r>
      <w:r w:rsidRPr="00133D91">
        <w:rPr>
          <w:rFonts w:ascii="Calibri" w:hAnsi="Calibri"/>
          <w:bCs/>
          <w:color w:val="000000"/>
          <w:sz w:val="20"/>
          <w:szCs w:val="20"/>
        </w:rPr>
        <w:t xml:space="preserve"> in partnership with Massachusetts General Hospital, the University of California, Berkeley, and the University of California, Riverside </w:t>
      </w:r>
    </w:p>
    <w:p w14:paraId="483417F9" w14:textId="77777777" w:rsidR="00133D91" w:rsidRPr="00133D91" w:rsidRDefault="00133D91" w:rsidP="00133D91">
      <w:pPr>
        <w:autoSpaceDE w:val="0"/>
        <w:autoSpaceDN w:val="0"/>
        <w:adjustRightInd w:val="0"/>
        <w:spacing w:line="240" w:lineRule="atLeast"/>
        <w:rPr>
          <w:rFonts w:ascii="Calibri" w:hAnsi="Calibri"/>
          <w:b/>
          <w:color w:val="000000"/>
          <w:sz w:val="20"/>
          <w:szCs w:val="20"/>
        </w:rPr>
      </w:pPr>
    </w:p>
    <w:p w14:paraId="7BB08987" w14:textId="7104A483" w:rsidR="003D6D7F" w:rsidRDefault="00436511" w:rsidP="000E0744">
      <w:pPr>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PATHS-UP: </w:t>
      </w:r>
      <w:r w:rsidR="003D6D7F" w:rsidRPr="003D6D7F">
        <w:rPr>
          <w:rFonts w:ascii="Calibri" w:hAnsi="Calibri"/>
          <w:b/>
          <w:color w:val="000000"/>
          <w:sz w:val="20"/>
          <w:szCs w:val="20"/>
        </w:rPr>
        <w:t xml:space="preserve">ERC for Precise Advanced Technologies and Health Systems for Underserved Populations </w:t>
      </w:r>
      <w:r w:rsidR="003D6D7F">
        <w:rPr>
          <w:rFonts w:ascii="Calibri" w:hAnsi="Calibri"/>
          <w:color w:val="000000"/>
          <w:sz w:val="20"/>
          <w:szCs w:val="20"/>
        </w:rPr>
        <w:t xml:space="preserve">(Class of 2017) </w:t>
      </w:r>
      <w:r w:rsidR="003D6D7F" w:rsidRPr="003D6D7F">
        <w:rPr>
          <w:rFonts w:ascii="Calibri" w:hAnsi="Calibri"/>
          <w:color w:val="000000"/>
          <w:sz w:val="20"/>
          <w:szCs w:val="20"/>
        </w:rPr>
        <w:t xml:space="preserve">Texas A&amp;M University </w:t>
      </w:r>
      <w:r w:rsidR="003D6D7F" w:rsidRPr="007010B3">
        <w:rPr>
          <w:rFonts w:ascii="Calibri" w:hAnsi="Calibri"/>
          <w:color w:val="000000"/>
          <w:sz w:val="20"/>
          <w:szCs w:val="20"/>
        </w:rPr>
        <w:t>(lead institution)</w:t>
      </w:r>
      <w:r w:rsidR="003D6D7F">
        <w:rPr>
          <w:rFonts w:ascii="Calibri" w:hAnsi="Calibri"/>
          <w:color w:val="000000"/>
          <w:sz w:val="20"/>
          <w:szCs w:val="20"/>
        </w:rPr>
        <w:t xml:space="preserve"> </w:t>
      </w:r>
      <w:r w:rsidR="003D6D7F" w:rsidRPr="003D6D7F">
        <w:rPr>
          <w:rFonts w:ascii="Calibri" w:hAnsi="Calibri"/>
          <w:color w:val="000000"/>
          <w:sz w:val="20"/>
          <w:szCs w:val="20"/>
        </w:rPr>
        <w:t>in partnership with the University of California at Los Angeles, Rice University and Florida International University</w:t>
      </w:r>
    </w:p>
    <w:p w14:paraId="3E990305" w14:textId="2BBCE8AC" w:rsidR="009A46F9" w:rsidRDefault="009A46F9" w:rsidP="000E0744">
      <w:pPr>
        <w:autoSpaceDE w:val="0"/>
        <w:autoSpaceDN w:val="0"/>
        <w:adjustRightInd w:val="0"/>
        <w:spacing w:line="240" w:lineRule="atLeast"/>
        <w:rPr>
          <w:rFonts w:ascii="Calibri" w:hAnsi="Calibri"/>
          <w:b/>
          <w:color w:val="000000"/>
          <w:sz w:val="20"/>
          <w:szCs w:val="20"/>
        </w:rPr>
      </w:pPr>
    </w:p>
    <w:p w14:paraId="0936CCE7" w14:textId="77777777" w:rsidR="009F447C" w:rsidRDefault="009F447C" w:rsidP="000E0744">
      <w:pPr>
        <w:autoSpaceDE w:val="0"/>
        <w:autoSpaceDN w:val="0"/>
        <w:adjustRightInd w:val="0"/>
        <w:spacing w:line="240" w:lineRule="atLeast"/>
        <w:rPr>
          <w:rFonts w:ascii="Calibri" w:hAnsi="Calibri"/>
          <w:b/>
          <w:color w:val="000000"/>
          <w:sz w:val="20"/>
          <w:szCs w:val="20"/>
        </w:rPr>
      </w:pPr>
    </w:p>
    <w:p w14:paraId="39500C55" w14:textId="77777777" w:rsidR="007A51AD" w:rsidRPr="007010B3" w:rsidRDefault="007A51AD" w:rsidP="000E0744">
      <w:pPr>
        <w:autoSpaceDE w:val="0"/>
        <w:autoSpaceDN w:val="0"/>
        <w:adjustRightInd w:val="0"/>
        <w:spacing w:line="240" w:lineRule="atLeast"/>
        <w:rPr>
          <w:rFonts w:ascii="Calibri" w:hAnsi="Calibri"/>
          <w:color w:val="000000"/>
          <w:sz w:val="20"/>
          <w:szCs w:val="20"/>
        </w:rPr>
      </w:pPr>
    </w:p>
    <w:p w14:paraId="4EF5FBC9" w14:textId="77777777" w:rsidR="000E0744" w:rsidRPr="00695D06" w:rsidRDefault="000E0744" w:rsidP="000E0744">
      <w:pPr>
        <w:autoSpaceDE w:val="0"/>
        <w:autoSpaceDN w:val="0"/>
        <w:adjustRightInd w:val="0"/>
        <w:spacing w:after="60" w:line="240" w:lineRule="atLeast"/>
        <w:rPr>
          <w:rFonts w:ascii="Calibri" w:hAnsi="Calibri"/>
          <w:b/>
          <w:color w:val="00B050"/>
          <w:sz w:val="20"/>
          <w:szCs w:val="20"/>
        </w:rPr>
      </w:pPr>
      <w:r w:rsidRPr="00695D06">
        <w:rPr>
          <w:rFonts w:ascii="Calibri" w:hAnsi="Calibri"/>
          <w:b/>
          <w:color w:val="00B050"/>
          <w:sz w:val="20"/>
          <w:szCs w:val="20"/>
        </w:rPr>
        <w:t>ENERGY, SUSTAINABILITY, AND INFRASTRUCTURE</w:t>
      </w:r>
    </w:p>
    <w:p w14:paraId="20CD4A91" w14:textId="780CE9AB" w:rsidR="00922F48" w:rsidRDefault="00436511" w:rsidP="000E0744">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CBBG: </w:t>
      </w:r>
      <w:r w:rsidR="00922F48" w:rsidRPr="00922F48">
        <w:rPr>
          <w:rFonts w:ascii="Calibri" w:hAnsi="Calibri"/>
          <w:b/>
          <w:color w:val="000000"/>
          <w:sz w:val="20"/>
          <w:szCs w:val="20"/>
        </w:rPr>
        <w:t>ERC for Bio-mediated and Bio-inspired Geotechnics</w:t>
      </w:r>
      <w:r w:rsidR="00922F48">
        <w:rPr>
          <w:rFonts w:ascii="Calibri" w:hAnsi="Calibri"/>
          <w:color w:val="000000"/>
          <w:sz w:val="20"/>
          <w:szCs w:val="20"/>
        </w:rPr>
        <w:t xml:space="preserve"> (</w:t>
      </w:r>
      <w:r w:rsidR="00922F48" w:rsidRPr="00922F48">
        <w:rPr>
          <w:rFonts w:ascii="Calibri" w:hAnsi="Calibri"/>
          <w:color w:val="000000"/>
          <w:sz w:val="20"/>
          <w:szCs w:val="20"/>
        </w:rPr>
        <w:t>Class of 2015</w:t>
      </w:r>
      <w:r w:rsidR="00922F48">
        <w:rPr>
          <w:rFonts w:ascii="Calibri" w:hAnsi="Calibri"/>
          <w:color w:val="000000"/>
          <w:sz w:val="20"/>
          <w:szCs w:val="20"/>
        </w:rPr>
        <w:t xml:space="preserve">) </w:t>
      </w:r>
    </w:p>
    <w:p w14:paraId="7EB26906" w14:textId="77777777" w:rsidR="00922F48" w:rsidRPr="00922F48" w:rsidRDefault="00922F48" w:rsidP="000E0744">
      <w:pPr>
        <w:tabs>
          <w:tab w:val="left" w:pos="360"/>
        </w:tabs>
        <w:autoSpaceDE w:val="0"/>
        <w:autoSpaceDN w:val="0"/>
        <w:adjustRightInd w:val="0"/>
        <w:spacing w:line="240" w:lineRule="atLeast"/>
        <w:rPr>
          <w:rFonts w:ascii="Calibri" w:hAnsi="Calibri"/>
          <w:color w:val="000000"/>
          <w:sz w:val="20"/>
          <w:szCs w:val="20"/>
        </w:rPr>
      </w:pPr>
      <w:r w:rsidRPr="00922F48">
        <w:rPr>
          <w:rFonts w:ascii="Calibri" w:hAnsi="Calibri"/>
          <w:color w:val="000000"/>
          <w:sz w:val="20"/>
          <w:szCs w:val="20"/>
        </w:rPr>
        <w:t>Arizona State University (lead institution) in partnership with the Georgia Institute of Technology, New Mexico State University, and the University of California, Davis</w:t>
      </w:r>
    </w:p>
    <w:p w14:paraId="1D740EE8" w14:textId="77777777" w:rsidR="006E4C50" w:rsidRDefault="006E4C50" w:rsidP="000E0744">
      <w:pPr>
        <w:tabs>
          <w:tab w:val="left" w:pos="360"/>
        </w:tabs>
        <w:autoSpaceDE w:val="0"/>
        <w:autoSpaceDN w:val="0"/>
        <w:adjustRightInd w:val="0"/>
        <w:spacing w:line="240" w:lineRule="atLeast"/>
        <w:rPr>
          <w:rFonts w:ascii="Calibri" w:hAnsi="Calibri"/>
          <w:color w:val="000000"/>
          <w:sz w:val="20"/>
          <w:szCs w:val="20"/>
        </w:rPr>
      </w:pPr>
    </w:p>
    <w:p w14:paraId="086C9A59" w14:textId="588FAA24" w:rsidR="00834F32" w:rsidRDefault="00436511" w:rsidP="00834F32">
      <w:pPr>
        <w:tabs>
          <w:tab w:val="left" w:pos="360"/>
        </w:tabs>
        <w:autoSpaceDE w:val="0"/>
        <w:autoSpaceDN w:val="0"/>
        <w:adjustRightInd w:val="0"/>
        <w:spacing w:line="240" w:lineRule="atLeast"/>
        <w:rPr>
          <w:rFonts w:ascii="Calibri" w:hAnsi="Calibri"/>
          <w:iCs/>
          <w:color w:val="000000"/>
          <w:sz w:val="20"/>
          <w:szCs w:val="20"/>
        </w:rPr>
      </w:pPr>
      <w:r>
        <w:rPr>
          <w:rFonts w:ascii="Calibri" w:hAnsi="Calibri"/>
          <w:b/>
          <w:bCs/>
          <w:iCs/>
          <w:color w:val="000000"/>
          <w:sz w:val="20"/>
          <w:szCs w:val="20"/>
        </w:rPr>
        <w:t xml:space="preserve">IoT4Ag: </w:t>
      </w:r>
      <w:r w:rsidR="00834F32" w:rsidRPr="00834F32">
        <w:rPr>
          <w:rFonts w:ascii="Calibri" w:hAnsi="Calibri"/>
          <w:b/>
          <w:bCs/>
          <w:iCs/>
          <w:color w:val="000000"/>
          <w:sz w:val="20"/>
          <w:szCs w:val="20"/>
        </w:rPr>
        <w:t>ERC for the Internet of Things for Precision Agriculture</w:t>
      </w:r>
      <w:r w:rsidR="00834F32">
        <w:rPr>
          <w:rFonts w:ascii="Calibri" w:hAnsi="Calibri"/>
          <w:b/>
          <w:bCs/>
          <w:iCs/>
          <w:color w:val="000000"/>
          <w:sz w:val="20"/>
          <w:szCs w:val="20"/>
        </w:rPr>
        <w:t xml:space="preserve"> </w:t>
      </w:r>
      <w:r w:rsidR="00834F32">
        <w:rPr>
          <w:rFonts w:ascii="Calibri" w:hAnsi="Calibri"/>
          <w:iCs/>
          <w:color w:val="000000"/>
          <w:sz w:val="20"/>
          <w:szCs w:val="20"/>
        </w:rPr>
        <w:t xml:space="preserve">(Class of 2020) </w:t>
      </w:r>
    </w:p>
    <w:p w14:paraId="496A076C" w14:textId="77777777" w:rsidR="00834F32" w:rsidRDefault="00834F32" w:rsidP="00834F32">
      <w:pPr>
        <w:tabs>
          <w:tab w:val="left" w:pos="360"/>
        </w:tabs>
        <w:autoSpaceDE w:val="0"/>
        <w:autoSpaceDN w:val="0"/>
        <w:adjustRightInd w:val="0"/>
        <w:spacing w:line="240" w:lineRule="atLeast"/>
        <w:rPr>
          <w:rFonts w:ascii="Calibri" w:hAnsi="Calibri"/>
          <w:b/>
          <w:iCs/>
          <w:color w:val="000000"/>
          <w:sz w:val="20"/>
          <w:szCs w:val="20"/>
        </w:rPr>
      </w:pPr>
      <w:r w:rsidRPr="00834F32">
        <w:rPr>
          <w:rFonts w:ascii="Calibri" w:hAnsi="Calibri"/>
          <w:iCs/>
          <w:color w:val="000000"/>
          <w:sz w:val="20"/>
          <w:szCs w:val="20"/>
        </w:rPr>
        <w:t xml:space="preserve">University of Pennsylvania </w:t>
      </w:r>
      <w:r>
        <w:rPr>
          <w:rFonts w:ascii="Calibri" w:hAnsi="Calibri"/>
          <w:iCs/>
          <w:color w:val="000000"/>
          <w:sz w:val="20"/>
          <w:szCs w:val="20"/>
        </w:rPr>
        <w:t>(</w:t>
      </w:r>
      <w:r w:rsidRPr="00834F32">
        <w:rPr>
          <w:rFonts w:ascii="Calibri" w:hAnsi="Calibri"/>
          <w:iCs/>
          <w:color w:val="000000"/>
          <w:sz w:val="20"/>
          <w:szCs w:val="20"/>
        </w:rPr>
        <w:t>lead</w:t>
      </w:r>
      <w:r>
        <w:rPr>
          <w:rFonts w:ascii="Calibri" w:hAnsi="Calibri"/>
          <w:iCs/>
          <w:color w:val="000000"/>
          <w:sz w:val="20"/>
          <w:szCs w:val="20"/>
        </w:rPr>
        <w:t xml:space="preserve"> institution)</w:t>
      </w:r>
      <w:r w:rsidRPr="00834F32">
        <w:rPr>
          <w:rFonts w:ascii="Calibri" w:hAnsi="Calibri"/>
          <w:iCs/>
          <w:color w:val="000000"/>
          <w:sz w:val="20"/>
          <w:szCs w:val="20"/>
        </w:rPr>
        <w:t xml:space="preserve"> in partnership with Purdue University, the University of California, Merced, and the University of Florida</w:t>
      </w:r>
    </w:p>
    <w:p w14:paraId="03AB91D4" w14:textId="77777777" w:rsidR="00834F32" w:rsidRPr="00834F32" w:rsidRDefault="00834F32" w:rsidP="00834F32">
      <w:pPr>
        <w:tabs>
          <w:tab w:val="left" w:pos="360"/>
        </w:tabs>
        <w:autoSpaceDE w:val="0"/>
        <w:autoSpaceDN w:val="0"/>
        <w:adjustRightInd w:val="0"/>
        <w:spacing w:line="240" w:lineRule="atLeast"/>
        <w:rPr>
          <w:rFonts w:ascii="Calibri" w:hAnsi="Calibri"/>
          <w:b/>
          <w:iCs/>
          <w:color w:val="000000"/>
          <w:sz w:val="20"/>
          <w:szCs w:val="20"/>
        </w:rPr>
      </w:pPr>
    </w:p>
    <w:p w14:paraId="68063274" w14:textId="78AD75DE" w:rsidR="00623C7B" w:rsidRDefault="00436511" w:rsidP="00623C7B">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CISTAR: </w:t>
      </w:r>
      <w:r w:rsidR="00623C7B" w:rsidRPr="003D6D7F">
        <w:rPr>
          <w:rFonts w:ascii="Calibri" w:hAnsi="Calibri"/>
          <w:b/>
          <w:color w:val="000000"/>
          <w:sz w:val="20"/>
          <w:szCs w:val="20"/>
        </w:rPr>
        <w:t>ERC for Innovative and Strategic Transformation of Alkane Resources</w:t>
      </w:r>
      <w:r w:rsidR="00623C7B">
        <w:rPr>
          <w:rFonts w:ascii="Calibri" w:hAnsi="Calibri"/>
          <w:color w:val="000000"/>
          <w:sz w:val="20"/>
          <w:szCs w:val="20"/>
        </w:rPr>
        <w:t xml:space="preserve"> (Class of 2017)</w:t>
      </w:r>
      <w:r w:rsidR="00623C7B" w:rsidRPr="003D6D7F">
        <w:rPr>
          <w:rFonts w:ascii="Calibri" w:hAnsi="Calibri"/>
          <w:color w:val="000000"/>
          <w:sz w:val="20"/>
          <w:szCs w:val="20"/>
        </w:rPr>
        <w:t xml:space="preserve"> </w:t>
      </w:r>
    </w:p>
    <w:p w14:paraId="50CA6E12" w14:textId="77777777" w:rsidR="00623C7B" w:rsidRDefault="00623C7B" w:rsidP="00623C7B">
      <w:pPr>
        <w:tabs>
          <w:tab w:val="left" w:pos="360"/>
        </w:tabs>
        <w:autoSpaceDE w:val="0"/>
        <w:autoSpaceDN w:val="0"/>
        <w:adjustRightInd w:val="0"/>
        <w:spacing w:after="200" w:line="240" w:lineRule="atLeast"/>
        <w:rPr>
          <w:rFonts w:ascii="Calibri" w:hAnsi="Calibri"/>
          <w:color w:val="000000"/>
          <w:sz w:val="20"/>
          <w:szCs w:val="20"/>
        </w:rPr>
      </w:pPr>
      <w:r w:rsidRPr="003D6D7F">
        <w:rPr>
          <w:rFonts w:ascii="Calibri" w:hAnsi="Calibri"/>
          <w:color w:val="000000"/>
          <w:sz w:val="20"/>
          <w:szCs w:val="20"/>
        </w:rPr>
        <w:t>Purdue University</w:t>
      </w:r>
      <w:r>
        <w:rPr>
          <w:rFonts w:ascii="Calibri" w:hAnsi="Calibri"/>
          <w:color w:val="000000"/>
          <w:sz w:val="20"/>
          <w:szCs w:val="20"/>
        </w:rPr>
        <w:t xml:space="preserve"> (lead institution)</w:t>
      </w:r>
      <w:r w:rsidRPr="003D6D7F">
        <w:rPr>
          <w:rFonts w:ascii="Calibri" w:hAnsi="Calibri"/>
          <w:color w:val="000000"/>
          <w:sz w:val="20"/>
          <w:szCs w:val="20"/>
        </w:rPr>
        <w:t xml:space="preserve"> in partnership with the University of New Mexico, Northwestern University, the University of Notre Dame and the University of Texas at Austin</w:t>
      </w:r>
    </w:p>
    <w:p w14:paraId="00ED91E4" w14:textId="69D6EA04" w:rsidR="00922F48" w:rsidRDefault="00436511" w:rsidP="000E0744">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NEWT: </w:t>
      </w:r>
      <w:proofErr w:type="spellStart"/>
      <w:r w:rsidR="00922F48" w:rsidRPr="00922F48">
        <w:rPr>
          <w:rFonts w:ascii="Calibri" w:hAnsi="Calibri"/>
          <w:b/>
          <w:color w:val="000000"/>
          <w:sz w:val="20"/>
          <w:szCs w:val="20"/>
        </w:rPr>
        <w:t>Nanosystems</w:t>
      </w:r>
      <w:proofErr w:type="spellEnd"/>
      <w:r w:rsidR="00922F48" w:rsidRPr="00922F48">
        <w:rPr>
          <w:rFonts w:ascii="Calibri" w:hAnsi="Calibri"/>
          <w:b/>
          <w:color w:val="000000"/>
          <w:sz w:val="20"/>
          <w:szCs w:val="20"/>
        </w:rPr>
        <w:t xml:space="preserve"> ERC for Nanotechnology Enabled Water Treatment Systems</w:t>
      </w:r>
      <w:r w:rsidR="00922F48">
        <w:rPr>
          <w:rFonts w:ascii="Calibri" w:hAnsi="Calibri"/>
          <w:color w:val="000000"/>
          <w:sz w:val="20"/>
          <w:szCs w:val="20"/>
        </w:rPr>
        <w:t xml:space="preserve"> (Class of 2015)</w:t>
      </w:r>
    </w:p>
    <w:p w14:paraId="35029A24" w14:textId="77777777" w:rsidR="00922F48" w:rsidRPr="00922F48" w:rsidRDefault="00922F48" w:rsidP="000E0744">
      <w:pPr>
        <w:tabs>
          <w:tab w:val="left" w:pos="360"/>
        </w:tabs>
        <w:autoSpaceDE w:val="0"/>
        <w:autoSpaceDN w:val="0"/>
        <w:adjustRightInd w:val="0"/>
        <w:spacing w:line="240" w:lineRule="atLeast"/>
        <w:rPr>
          <w:rFonts w:ascii="Calibri" w:hAnsi="Calibri"/>
          <w:color w:val="000000"/>
          <w:sz w:val="20"/>
          <w:szCs w:val="20"/>
        </w:rPr>
      </w:pPr>
      <w:r w:rsidRPr="00922F48">
        <w:rPr>
          <w:rFonts w:ascii="Calibri" w:hAnsi="Calibri"/>
          <w:color w:val="000000"/>
          <w:sz w:val="20"/>
          <w:szCs w:val="20"/>
        </w:rPr>
        <w:t>Rice University (lead institution) in partnership with Arizona State University, the University of Texas at El Paso and Yale University</w:t>
      </w:r>
    </w:p>
    <w:p w14:paraId="3FE02767" w14:textId="77777777" w:rsidR="006E4C50" w:rsidRDefault="006E4C50" w:rsidP="000E0744">
      <w:pPr>
        <w:tabs>
          <w:tab w:val="left" w:pos="360"/>
        </w:tabs>
        <w:autoSpaceDE w:val="0"/>
        <w:autoSpaceDN w:val="0"/>
        <w:adjustRightInd w:val="0"/>
        <w:spacing w:line="240" w:lineRule="atLeast"/>
        <w:rPr>
          <w:rFonts w:ascii="Calibri" w:hAnsi="Calibri"/>
          <w:color w:val="000000"/>
          <w:sz w:val="20"/>
          <w:szCs w:val="20"/>
        </w:rPr>
      </w:pPr>
    </w:p>
    <w:p w14:paraId="1E1F4E6C" w14:textId="77777777" w:rsidR="00F327E2" w:rsidRDefault="00F327E2" w:rsidP="00623C7B">
      <w:pPr>
        <w:tabs>
          <w:tab w:val="left" w:pos="360"/>
        </w:tabs>
        <w:autoSpaceDE w:val="0"/>
        <w:autoSpaceDN w:val="0"/>
        <w:adjustRightInd w:val="0"/>
        <w:spacing w:line="240" w:lineRule="atLeast"/>
        <w:rPr>
          <w:rFonts w:ascii="Calibri" w:hAnsi="Calibri"/>
          <w:bCs/>
          <w:color w:val="000000"/>
          <w:sz w:val="20"/>
          <w:szCs w:val="20"/>
        </w:rPr>
      </w:pPr>
      <w:r w:rsidRPr="00F327E2">
        <w:rPr>
          <w:rFonts w:ascii="Calibri" w:hAnsi="Calibri"/>
          <w:b/>
          <w:color w:val="000000"/>
          <w:sz w:val="20"/>
          <w:szCs w:val="20"/>
        </w:rPr>
        <w:t>CASFER</w:t>
      </w:r>
      <w:r>
        <w:rPr>
          <w:rFonts w:ascii="Calibri" w:hAnsi="Calibri"/>
          <w:b/>
          <w:color w:val="000000"/>
          <w:sz w:val="20"/>
          <w:szCs w:val="20"/>
        </w:rPr>
        <w:t>:</w:t>
      </w:r>
      <w:r w:rsidRPr="00F327E2">
        <w:rPr>
          <w:rFonts w:ascii="Calibri" w:hAnsi="Calibri"/>
          <w:b/>
          <w:color w:val="000000"/>
          <w:sz w:val="20"/>
          <w:szCs w:val="20"/>
        </w:rPr>
        <w:t xml:space="preserve"> </w:t>
      </w:r>
      <w:r w:rsidRPr="00F327E2">
        <w:rPr>
          <w:rFonts w:ascii="Calibri" w:hAnsi="Calibri"/>
          <w:b/>
          <w:color w:val="000000"/>
          <w:sz w:val="20"/>
          <w:szCs w:val="20"/>
        </w:rPr>
        <w:t xml:space="preserve">ERC for Advancing Sustainable and Distributed Fertilizer Production </w:t>
      </w:r>
      <w:r w:rsidRPr="00F327E2">
        <w:rPr>
          <w:rFonts w:ascii="Calibri" w:hAnsi="Calibri"/>
          <w:bCs/>
          <w:color w:val="000000"/>
          <w:sz w:val="20"/>
          <w:szCs w:val="20"/>
        </w:rPr>
        <w:t>(Class of 2022)</w:t>
      </w:r>
    </w:p>
    <w:p w14:paraId="699BCF92" w14:textId="5F7F188F" w:rsidR="00F327E2" w:rsidRPr="00F327E2" w:rsidRDefault="00F327E2" w:rsidP="00623C7B">
      <w:pPr>
        <w:tabs>
          <w:tab w:val="left" w:pos="360"/>
        </w:tabs>
        <w:autoSpaceDE w:val="0"/>
        <w:autoSpaceDN w:val="0"/>
        <w:adjustRightInd w:val="0"/>
        <w:spacing w:line="240" w:lineRule="atLeast"/>
        <w:rPr>
          <w:rFonts w:ascii="Calibri" w:hAnsi="Calibri"/>
          <w:bCs/>
          <w:color w:val="000000"/>
          <w:sz w:val="20"/>
          <w:szCs w:val="20"/>
        </w:rPr>
      </w:pPr>
      <w:r w:rsidRPr="00F327E2">
        <w:rPr>
          <w:rFonts w:ascii="Calibri" w:hAnsi="Calibri"/>
          <w:bCs/>
          <w:color w:val="000000"/>
          <w:sz w:val="20"/>
          <w:szCs w:val="20"/>
        </w:rPr>
        <w:t>Texas Tech University</w:t>
      </w:r>
      <w:r w:rsidR="009F447C">
        <w:rPr>
          <w:rFonts w:ascii="Calibri" w:hAnsi="Calibri"/>
          <w:bCs/>
          <w:color w:val="000000"/>
          <w:sz w:val="20"/>
          <w:szCs w:val="20"/>
        </w:rPr>
        <w:t xml:space="preserve"> </w:t>
      </w:r>
      <w:r w:rsidR="009F447C" w:rsidRPr="009F447C">
        <w:rPr>
          <w:rFonts w:ascii="Calibri" w:hAnsi="Calibri"/>
          <w:bCs/>
          <w:color w:val="000000"/>
          <w:sz w:val="20"/>
          <w:szCs w:val="20"/>
        </w:rPr>
        <w:t>(lead institution)</w:t>
      </w:r>
      <w:r w:rsidRPr="00F327E2">
        <w:rPr>
          <w:rFonts w:ascii="Calibri" w:hAnsi="Calibri"/>
          <w:bCs/>
          <w:color w:val="000000"/>
          <w:sz w:val="20"/>
          <w:szCs w:val="20"/>
        </w:rPr>
        <w:t xml:space="preserve"> in partnership with Case Western Reserve University, Florida A&amp;M University, Georgia </w:t>
      </w:r>
      <w:proofErr w:type="gramStart"/>
      <w:r w:rsidRPr="00F327E2">
        <w:rPr>
          <w:rFonts w:ascii="Calibri" w:hAnsi="Calibri"/>
          <w:bCs/>
          <w:color w:val="000000"/>
          <w:sz w:val="20"/>
          <w:szCs w:val="20"/>
        </w:rPr>
        <w:t>Tech</w:t>
      </w:r>
      <w:proofErr w:type="gramEnd"/>
      <w:r w:rsidRPr="00F327E2">
        <w:rPr>
          <w:rFonts w:ascii="Calibri" w:hAnsi="Calibri"/>
          <w:bCs/>
          <w:color w:val="000000"/>
          <w:sz w:val="20"/>
          <w:szCs w:val="20"/>
        </w:rPr>
        <w:t xml:space="preserve"> and MIT</w:t>
      </w:r>
    </w:p>
    <w:p w14:paraId="07D7A5A1" w14:textId="77777777" w:rsidR="00F327E2" w:rsidRDefault="00F327E2" w:rsidP="00623C7B">
      <w:pPr>
        <w:tabs>
          <w:tab w:val="left" w:pos="360"/>
        </w:tabs>
        <w:autoSpaceDE w:val="0"/>
        <w:autoSpaceDN w:val="0"/>
        <w:adjustRightInd w:val="0"/>
        <w:spacing w:line="240" w:lineRule="atLeast"/>
        <w:rPr>
          <w:rFonts w:ascii="Calibri" w:hAnsi="Calibri"/>
          <w:b/>
          <w:bCs/>
          <w:color w:val="000000"/>
          <w:sz w:val="20"/>
          <w:szCs w:val="20"/>
        </w:rPr>
      </w:pPr>
    </w:p>
    <w:p w14:paraId="1BE3F568" w14:textId="19771119" w:rsidR="00623C7B" w:rsidRDefault="00436511" w:rsidP="00623C7B">
      <w:pPr>
        <w:tabs>
          <w:tab w:val="left" w:pos="360"/>
        </w:tabs>
        <w:autoSpaceDE w:val="0"/>
        <w:autoSpaceDN w:val="0"/>
        <w:adjustRightInd w:val="0"/>
        <w:spacing w:line="240" w:lineRule="atLeast"/>
        <w:rPr>
          <w:rFonts w:ascii="Calibri" w:hAnsi="Calibri"/>
          <w:b/>
          <w:color w:val="000000"/>
          <w:sz w:val="20"/>
          <w:szCs w:val="20"/>
        </w:rPr>
      </w:pPr>
      <w:r>
        <w:rPr>
          <w:rFonts w:ascii="Calibri" w:hAnsi="Calibri"/>
          <w:b/>
          <w:color w:val="000000"/>
          <w:sz w:val="20"/>
          <w:szCs w:val="20"/>
        </w:rPr>
        <w:t xml:space="preserve">ASPIRE: </w:t>
      </w:r>
      <w:r w:rsidR="00623C7B" w:rsidRPr="00623C7B">
        <w:rPr>
          <w:rFonts w:ascii="Calibri" w:hAnsi="Calibri"/>
          <w:b/>
          <w:color w:val="000000"/>
          <w:sz w:val="20"/>
          <w:szCs w:val="20"/>
        </w:rPr>
        <w:t xml:space="preserve">ERC for Advancing Sustainability through Powered Infrastructure for Roadway Electrification </w:t>
      </w:r>
      <w:r w:rsidR="00623C7B">
        <w:rPr>
          <w:rFonts w:ascii="Calibri" w:hAnsi="Calibri"/>
          <w:bCs/>
          <w:color w:val="000000"/>
          <w:sz w:val="20"/>
          <w:szCs w:val="20"/>
        </w:rPr>
        <w:t>(Class of 2020)</w:t>
      </w:r>
      <w:r w:rsidR="00623C7B" w:rsidRPr="00623C7B">
        <w:rPr>
          <w:rFonts w:ascii="Calibri" w:hAnsi="Calibri"/>
          <w:b/>
          <w:color w:val="000000"/>
          <w:sz w:val="20"/>
          <w:szCs w:val="20"/>
        </w:rPr>
        <w:t xml:space="preserve"> </w:t>
      </w:r>
    </w:p>
    <w:p w14:paraId="134A459D" w14:textId="77777777" w:rsidR="00623C7B" w:rsidRPr="00623C7B" w:rsidRDefault="00623C7B" w:rsidP="00623C7B">
      <w:pPr>
        <w:tabs>
          <w:tab w:val="left" w:pos="360"/>
        </w:tabs>
        <w:autoSpaceDE w:val="0"/>
        <w:autoSpaceDN w:val="0"/>
        <w:adjustRightInd w:val="0"/>
        <w:spacing w:after="200" w:line="240" w:lineRule="atLeast"/>
        <w:rPr>
          <w:rFonts w:ascii="Calibri" w:hAnsi="Calibri"/>
          <w:bCs/>
          <w:color w:val="000000"/>
          <w:sz w:val="20"/>
          <w:szCs w:val="20"/>
        </w:rPr>
      </w:pPr>
      <w:r w:rsidRPr="00623C7B">
        <w:rPr>
          <w:rFonts w:ascii="Calibri" w:hAnsi="Calibri"/>
          <w:bCs/>
          <w:color w:val="000000"/>
          <w:sz w:val="20"/>
          <w:szCs w:val="20"/>
        </w:rPr>
        <w:t xml:space="preserve">Utah State University </w:t>
      </w:r>
      <w:bookmarkStart w:id="2" w:name="_Hlk125892778"/>
      <w:r>
        <w:rPr>
          <w:rFonts w:ascii="Calibri" w:hAnsi="Calibri"/>
          <w:bCs/>
          <w:color w:val="000000"/>
          <w:sz w:val="20"/>
          <w:szCs w:val="20"/>
        </w:rPr>
        <w:t>(</w:t>
      </w:r>
      <w:r w:rsidRPr="00623C7B">
        <w:rPr>
          <w:rFonts w:ascii="Calibri" w:hAnsi="Calibri"/>
          <w:bCs/>
          <w:color w:val="000000"/>
          <w:sz w:val="20"/>
          <w:szCs w:val="20"/>
        </w:rPr>
        <w:t>lead</w:t>
      </w:r>
      <w:r>
        <w:rPr>
          <w:rFonts w:ascii="Calibri" w:hAnsi="Calibri"/>
          <w:bCs/>
          <w:color w:val="000000"/>
          <w:sz w:val="20"/>
          <w:szCs w:val="20"/>
        </w:rPr>
        <w:t xml:space="preserve"> institution)</w:t>
      </w:r>
      <w:r w:rsidRPr="00623C7B">
        <w:rPr>
          <w:rFonts w:ascii="Calibri" w:hAnsi="Calibri"/>
          <w:bCs/>
          <w:color w:val="000000"/>
          <w:sz w:val="20"/>
          <w:szCs w:val="20"/>
        </w:rPr>
        <w:t xml:space="preserve"> </w:t>
      </w:r>
      <w:bookmarkEnd w:id="2"/>
      <w:r w:rsidRPr="00623C7B">
        <w:rPr>
          <w:rFonts w:ascii="Calibri" w:hAnsi="Calibri"/>
          <w:bCs/>
          <w:color w:val="000000"/>
          <w:sz w:val="20"/>
          <w:szCs w:val="20"/>
        </w:rPr>
        <w:t>in partnership with Purdue University, the University of Colorado, and the University of Texas at El Paso</w:t>
      </w:r>
    </w:p>
    <w:p w14:paraId="235D5FAB" w14:textId="77777777" w:rsidR="000E0744" w:rsidRPr="00695D06" w:rsidRDefault="007259DD" w:rsidP="000E0744">
      <w:pPr>
        <w:tabs>
          <w:tab w:val="left" w:pos="360"/>
        </w:tabs>
        <w:autoSpaceDE w:val="0"/>
        <w:autoSpaceDN w:val="0"/>
        <w:adjustRightInd w:val="0"/>
        <w:spacing w:after="60"/>
        <w:rPr>
          <w:rFonts w:ascii="Calibri" w:hAnsi="Calibri"/>
          <w:b/>
          <w:color w:val="3A6486"/>
          <w:sz w:val="20"/>
          <w:szCs w:val="20"/>
        </w:rPr>
      </w:pPr>
      <w:r w:rsidRPr="00695D06">
        <w:rPr>
          <w:rFonts w:ascii="Calibri" w:hAnsi="Calibri"/>
          <w:b/>
          <w:color w:val="3A6486"/>
          <w:sz w:val="20"/>
          <w:szCs w:val="20"/>
        </w:rPr>
        <w:t>MICRO</w:t>
      </w:r>
      <w:r w:rsidR="000E0744" w:rsidRPr="00695D06">
        <w:rPr>
          <w:rFonts w:ascii="Calibri" w:hAnsi="Calibri"/>
          <w:b/>
          <w:color w:val="3A6486"/>
          <w:sz w:val="20"/>
          <w:szCs w:val="20"/>
        </w:rPr>
        <w:t>ELECTRONICS, SENSING, AND IT</w:t>
      </w:r>
    </w:p>
    <w:p w14:paraId="502BEF79" w14:textId="5EC5E86E" w:rsidR="00E20686" w:rsidRPr="00E20686" w:rsidRDefault="00436511" w:rsidP="00E20686">
      <w:pPr>
        <w:tabs>
          <w:tab w:val="left" w:pos="360"/>
        </w:tabs>
        <w:autoSpaceDE w:val="0"/>
        <w:autoSpaceDN w:val="0"/>
        <w:adjustRightInd w:val="0"/>
        <w:spacing w:line="240" w:lineRule="atLeast"/>
        <w:rPr>
          <w:rFonts w:ascii="Calibri" w:hAnsi="Calibri"/>
          <w:color w:val="000000"/>
          <w:sz w:val="20"/>
          <w:szCs w:val="20"/>
        </w:rPr>
      </w:pPr>
      <w:r>
        <w:rPr>
          <w:rFonts w:ascii="Calibri" w:hAnsi="Calibri"/>
          <w:b/>
          <w:bCs/>
          <w:color w:val="000000"/>
          <w:sz w:val="20"/>
          <w:szCs w:val="20"/>
        </w:rPr>
        <w:t xml:space="preserve">CQN: </w:t>
      </w:r>
      <w:r w:rsidR="00E20686" w:rsidRPr="00E20686">
        <w:rPr>
          <w:rFonts w:ascii="Calibri" w:hAnsi="Calibri"/>
          <w:b/>
          <w:bCs/>
          <w:color w:val="000000"/>
          <w:sz w:val="20"/>
          <w:szCs w:val="20"/>
        </w:rPr>
        <w:t xml:space="preserve">ERC for Quantum Networks </w:t>
      </w:r>
      <w:r w:rsidR="00E20686">
        <w:rPr>
          <w:rFonts w:ascii="Calibri" w:hAnsi="Calibri"/>
          <w:color w:val="000000"/>
          <w:sz w:val="20"/>
          <w:szCs w:val="20"/>
        </w:rPr>
        <w:t>(Class of 2020)</w:t>
      </w:r>
      <w:r w:rsidR="00E20686" w:rsidRPr="00E20686">
        <w:rPr>
          <w:rFonts w:ascii="Calibri" w:hAnsi="Calibri"/>
          <w:color w:val="000000"/>
          <w:sz w:val="20"/>
          <w:szCs w:val="20"/>
        </w:rPr>
        <w:t xml:space="preserve"> University of Arizona </w:t>
      </w:r>
      <w:r w:rsidR="00E20686">
        <w:rPr>
          <w:rFonts w:ascii="Calibri" w:hAnsi="Calibri"/>
          <w:color w:val="000000"/>
          <w:sz w:val="20"/>
          <w:szCs w:val="20"/>
        </w:rPr>
        <w:t>(</w:t>
      </w:r>
      <w:r w:rsidR="00E20686" w:rsidRPr="00E20686">
        <w:rPr>
          <w:rFonts w:ascii="Calibri" w:hAnsi="Calibri"/>
          <w:color w:val="000000"/>
          <w:sz w:val="20"/>
          <w:szCs w:val="20"/>
        </w:rPr>
        <w:t>lead</w:t>
      </w:r>
      <w:r w:rsidR="00E20686">
        <w:rPr>
          <w:rFonts w:ascii="Calibri" w:hAnsi="Calibri"/>
          <w:color w:val="000000"/>
          <w:sz w:val="20"/>
          <w:szCs w:val="20"/>
        </w:rPr>
        <w:t xml:space="preserve"> institution)</w:t>
      </w:r>
      <w:r w:rsidR="00E20686" w:rsidRPr="00E20686">
        <w:rPr>
          <w:rFonts w:ascii="Calibri" w:hAnsi="Calibri"/>
          <w:color w:val="000000"/>
          <w:sz w:val="20"/>
          <w:szCs w:val="20"/>
        </w:rPr>
        <w:t xml:space="preserve"> in partnership with Harvard University, Massachusetts Institute of Technology, and Yale University</w:t>
      </w:r>
    </w:p>
    <w:p w14:paraId="408ED251" w14:textId="77777777" w:rsidR="00E20686" w:rsidRPr="00E20686" w:rsidRDefault="00E20686" w:rsidP="00E20686">
      <w:pPr>
        <w:tabs>
          <w:tab w:val="left" w:pos="360"/>
        </w:tabs>
        <w:autoSpaceDE w:val="0"/>
        <w:autoSpaceDN w:val="0"/>
        <w:adjustRightInd w:val="0"/>
        <w:spacing w:line="240" w:lineRule="atLeast"/>
        <w:rPr>
          <w:rFonts w:ascii="Calibri" w:hAnsi="Calibri"/>
          <w:b/>
          <w:color w:val="000000"/>
          <w:sz w:val="20"/>
          <w:szCs w:val="20"/>
        </w:rPr>
      </w:pPr>
    </w:p>
    <w:p w14:paraId="799FC001" w14:textId="77777777" w:rsidR="009F447C" w:rsidRDefault="009F447C" w:rsidP="000E0744">
      <w:pPr>
        <w:pStyle w:val="BodyText2"/>
        <w:tabs>
          <w:tab w:val="left" w:pos="360"/>
        </w:tabs>
        <w:rPr>
          <w:rFonts w:ascii="Calibri" w:hAnsi="Calibri"/>
          <w:i w:val="0"/>
          <w:sz w:val="20"/>
        </w:rPr>
      </w:pPr>
      <w:r w:rsidRPr="009F447C">
        <w:rPr>
          <w:rFonts w:ascii="Calibri" w:hAnsi="Calibri"/>
          <w:b/>
          <w:bCs/>
          <w:i w:val="0"/>
          <w:sz w:val="20"/>
        </w:rPr>
        <w:t>CS3</w:t>
      </w:r>
      <w:r>
        <w:rPr>
          <w:rFonts w:ascii="Calibri" w:hAnsi="Calibri"/>
          <w:b/>
          <w:bCs/>
          <w:i w:val="0"/>
          <w:sz w:val="20"/>
        </w:rPr>
        <w:t xml:space="preserve">: </w:t>
      </w:r>
      <w:r w:rsidRPr="009F447C">
        <w:rPr>
          <w:rFonts w:ascii="Calibri" w:hAnsi="Calibri"/>
          <w:b/>
          <w:bCs/>
          <w:i w:val="0"/>
          <w:sz w:val="20"/>
        </w:rPr>
        <w:t xml:space="preserve">Center for Smart Streetscapes </w:t>
      </w:r>
      <w:r w:rsidRPr="009F447C">
        <w:rPr>
          <w:rFonts w:ascii="Calibri" w:hAnsi="Calibri"/>
          <w:i w:val="0"/>
          <w:sz w:val="20"/>
        </w:rPr>
        <w:t>(</w:t>
      </w:r>
      <w:r w:rsidRPr="009F447C">
        <w:rPr>
          <w:rFonts w:ascii="Calibri" w:hAnsi="Calibri"/>
          <w:i w:val="0"/>
          <w:sz w:val="20"/>
        </w:rPr>
        <w:t>Class of 2022</w:t>
      </w:r>
      <w:r w:rsidRPr="009F447C">
        <w:rPr>
          <w:rFonts w:ascii="Calibri" w:hAnsi="Calibri"/>
          <w:i w:val="0"/>
          <w:sz w:val="20"/>
        </w:rPr>
        <w:t>)</w:t>
      </w:r>
    </w:p>
    <w:p w14:paraId="6DDB9D67" w14:textId="4A35FBDA" w:rsidR="009F447C" w:rsidRDefault="009F447C" w:rsidP="000E0744">
      <w:pPr>
        <w:pStyle w:val="BodyText2"/>
        <w:tabs>
          <w:tab w:val="left" w:pos="360"/>
        </w:tabs>
        <w:rPr>
          <w:rFonts w:ascii="Calibri" w:hAnsi="Calibri"/>
          <w:b/>
          <w:bCs/>
          <w:i w:val="0"/>
          <w:sz w:val="20"/>
        </w:rPr>
      </w:pPr>
      <w:r w:rsidRPr="009F447C">
        <w:rPr>
          <w:rFonts w:ascii="Calibri" w:hAnsi="Calibri"/>
          <w:i w:val="0"/>
          <w:sz w:val="20"/>
        </w:rPr>
        <w:t xml:space="preserve">Columbia University </w:t>
      </w:r>
      <w:r w:rsidRPr="009F447C">
        <w:rPr>
          <w:rFonts w:ascii="Calibri" w:hAnsi="Calibri"/>
          <w:bCs/>
          <w:i w:val="0"/>
          <w:sz w:val="20"/>
        </w:rPr>
        <w:t xml:space="preserve">(lead institution) </w:t>
      </w:r>
      <w:r w:rsidRPr="009F447C">
        <w:rPr>
          <w:rFonts w:ascii="Calibri" w:hAnsi="Calibri"/>
          <w:i w:val="0"/>
          <w:sz w:val="20"/>
        </w:rPr>
        <w:t xml:space="preserve">in partnership with Florida Atlantic University, Lehman College, Rutgers </w:t>
      </w:r>
      <w:proofErr w:type="gramStart"/>
      <w:r w:rsidRPr="009F447C">
        <w:rPr>
          <w:rFonts w:ascii="Calibri" w:hAnsi="Calibri"/>
          <w:i w:val="0"/>
          <w:sz w:val="20"/>
        </w:rPr>
        <w:t>University</w:t>
      </w:r>
      <w:proofErr w:type="gramEnd"/>
      <w:r w:rsidRPr="009F447C">
        <w:rPr>
          <w:rFonts w:ascii="Calibri" w:hAnsi="Calibri"/>
          <w:i w:val="0"/>
          <w:sz w:val="20"/>
        </w:rPr>
        <w:t xml:space="preserve"> and the University of Central Florida</w:t>
      </w:r>
    </w:p>
    <w:p w14:paraId="766AE730" w14:textId="77777777" w:rsidR="009F447C" w:rsidRDefault="009F447C" w:rsidP="000E0744">
      <w:pPr>
        <w:pStyle w:val="BodyText2"/>
        <w:tabs>
          <w:tab w:val="left" w:pos="360"/>
        </w:tabs>
        <w:rPr>
          <w:rFonts w:ascii="Calibri" w:hAnsi="Calibri"/>
          <w:b/>
          <w:bCs/>
          <w:i w:val="0"/>
          <w:sz w:val="20"/>
        </w:rPr>
      </w:pPr>
    </w:p>
    <w:p w14:paraId="6126C1A9" w14:textId="3C1ADEA1" w:rsidR="002A788D" w:rsidRDefault="00436511" w:rsidP="000E0744">
      <w:pPr>
        <w:pStyle w:val="BodyText2"/>
        <w:tabs>
          <w:tab w:val="left" w:pos="360"/>
        </w:tabs>
        <w:rPr>
          <w:rFonts w:ascii="Calibri" w:hAnsi="Calibri"/>
          <w:bCs/>
          <w:i w:val="0"/>
          <w:sz w:val="20"/>
        </w:rPr>
      </w:pPr>
      <w:r>
        <w:rPr>
          <w:rFonts w:ascii="Calibri" w:hAnsi="Calibri"/>
          <w:b/>
          <w:bCs/>
          <w:i w:val="0"/>
          <w:sz w:val="20"/>
        </w:rPr>
        <w:t xml:space="preserve">POETS: </w:t>
      </w:r>
      <w:r w:rsidR="006610B6" w:rsidRPr="006610B6">
        <w:rPr>
          <w:rFonts w:ascii="Calibri" w:hAnsi="Calibri"/>
          <w:b/>
          <w:bCs/>
          <w:i w:val="0"/>
          <w:sz w:val="20"/>
        </w:rPr>
        <w:t>ERC for Power Optimization for Electro-Thermal Systems</w:t>
      </w:r>
      <w:r w:rsidR="002A788D" w:rsidRPr="006610B6">
        <w:rPr>
          <w:rFonts w:ascii="Calibri" w:hAnsi="Calibri"/>
          <w:bCs/>
          <w:i w:val="0"/>
          <w:sz w:val="20"/>
        </w:rPr>
        <w:t xml:space="preserve"> </w:t>
      </w:r>
      <w:r w:rsidR="002A788D">
        <w:rPr>
          <w:rFonts w:ascii="Calibri" w:hAnsi="Calibri"/>
          <w:bCs/>
          <w:i w:val="0"/>
          <w:sz w:val="20"/>
        </w:rPr>
        <w:t>(</w:t>
      </w:r>
      <w:r w:rsidR="002A788D" w:rsidRPr="006610B6">
        <w:rPr>
          <w:rFonts w:ascii="Calibri" w:hAnsi="Calibri"/>
          <w:bCs/>
          <w:i w:val="0"/>
          <w:sz w:val="20"/>
        </w:rPr>
        <w:t>Class of 2015</w:t>
      </w:r>
      <w:r w:rsidR="00D27DAB">
        <w:rPr>
          <w:rFonts w:ascii="Calibri" w:hAnsi="Calibri"/>
          <w:bCs/>
          <w:i w:val="0"/>
          <w:sz w:val="20"/>
        </w:rPr>
        <w:t>)</w:t>
      </w:r>
    </w:p>
    <w:p w14:paraId="26E06057" w14:textId="77777777" w:rsidR="00527794" w:rsidRDefault="006610B6" w:rsidP="007C6E86">
      <w:pPr>
        <w:pStyle w:val="BodyText2"/>
        <w:tabs>
          <w:tab w:val="left" w:pos="360"/>
        </w:tabs>
        <w:spacing w:after="120"/>
        <w:rPr>
          <w:rFonts w:ascii="Calibri" w:hAnsi="Calibri"/>
          <w:bCs/>
          <w:i w:val="0"/>
          <w:sz w:val="20"/>
        </w:rPr>
      </w:pPr>
      <w:r w:rsidRPr="006610B6">
        <w:rPr>
          <w:rFonts w:ascii="Calibri" w:hAnsi="Calibri"/>
          <w:bCs/>
          <w:i w:val="0"/>
          <w:sz w:val="20"/>
        </w:rPr>
        <w:t>University of Illinois at Urbana-Champaign in partnership with Howard University, Stanford University, and the University of Arkansas</w:t>
      </w:r>
    </w:p>
    <w:p w14:paraId="08DCAB52" w14:textId="77777777" w:rsidR="005859D4" w:rsidRDefault="005859D4" w:rsidP="005859D4">
      <w:pPr>
        <w:tabs>
          <w:tab w:val="left" w:pos="360"/>
        </w:tabs>
        <w:autoSpaceDE w:val="0"/>
        <w:autoSpaceDN w:val="0"/>
        <w:adjustRightInd w:val="0"/>
        <w:spacing w:line="240" w:lineRule="atLeast"/>
        <w:rPr>
          <w:rFonts w:ascii="Calibri" w:hAnsi="Calibri"/>
          <w:color w:val="000000"/>
          <w:sz w:val="20"/>
          <w:szCs w:val="20"/>
        </w:rPr>
      </w:pPr>
    </w:p>
    <w:p w14:paraId="14A527BB" w14:textId="77777777" w:rsidR="007B4EA2" w:rsidRDefault="007B4EA2" w:rsidP="000E0744">
      <w:pPr>
        <w:pStyle w:val="BodyText2"/>
        <w:tabs>
          <w:tab w:val="left" w:pos="360"/>
        </w:tabs>
        <w:rPr>
          <w:rFonts w:ascii="Calibri" w:hAnsi="Calibri"/>
          <w:sz w:val="20"/>
        </w:rPr>
      </w:pPr>
    </w:p>
    <w:p w14:paraId="1EF1FA97" w14:textId="6609E42B" w:rsidR="000E0744" w:rsidRPr="007010B3" w:rsidRDefault="000E0744" w:rsidP="007C6E86">
      <w:pPr>
        <w:pStyle w:val="BodyText2"/>
        <w:tabs>
          <w:tab w:val="left" w:pos="360"/>
        </w:tabs>
        <w:spacing w:after="120"/>
        <w:rPr>
          <w:rFonts w:ascii="Calibri" w:hAnsi="Calibri"/>
          <w:sz w:val="20"/>
        </w:rPr>
      </w:pPr>
      <w:r w:rsidRPr="007010B3">
        <w:rPr>
          <w:rFonts w:ascii="Calibri" w:hAnsi="Calibri"/>
          <w:sz w:val="20"/>
        </w:rPr>
        <w:t>At the end of their ten-year life-cycle as NSF-supported Engineering Research Centers, most ERCs graduate from NSF suppo</w:t>
      </w:r>
      <w:r w:rsidR="00527794">
        <w:rPr>
          <w:rFonts w:ascii="Calibri" w:hAnsi="Calibri"/>
          <w:sz w:val="20"/>
        </w:rPr>
        <w:t xml:space="preserve">rt and become self-sustaining. </w:t>
      </w:r>
      <w:r w:rsidRPr="007010B3">
        <w:rPr>
          <w:rFonts w:ascii="Calibri" w:hAnsi="Calibri"/>
          <w:sz w:val="20"/>
        </w:rPr>
        <w:t xml:space="preserve">Currently there are </w:t>
      </w:r>
      <w:r w:rsidR="009C69E2">
        <w:rPr>
          <w:rFonts w:ascii="Calibri" w:hAnsi="Calibri"/>
          <w:sz w:val="20"/>
        </w:rPr>
        <w:t>54</w:t>
      </w:r>
      <w:r w:rsidRPr="007010B3">
        <w:rPr>
          <w:rFonts w:ascii="Calibri" w:hAnsi="Calibri"/>
          <w:sz w:val="20"/>
        </w:rPr>
        <w:t xml:space="preserve"> graduated ERCs and Earthquake ERCs:</w:t>
      </w:r>
    </w:p>
    <w:p w14:paraId="44273B89" w14:textId="77777777" w:rsidR="000E0744" w:rsidRPr="005E52B7" w:rsidRDefault="000E0744" w:rsidP="000E0744">
      <w:pPr>
        <w:pStyle w:val="Heading1"/>
        <w:tabs>
          <w:tab w:val="left" w:pos="360"/>
        </w:tabs>
        <w:spacing w:after="60"/>
        <w:rPr>
          <w:rFonts w:ascii="Calibri" w:hAnsi="Calibri"/>
          <w:color w:val="0070C0"/>
          <w:sz w:val="20"/>
        </w:rPr>
      </w:pPr>
      <w:r w:rsidRPr="005E52B7">
        <w:rPr>
          <w:rFonts w:ascii="Calibri" w:hAnsi="Calibri"/>
          <w:color w:val="0070C0"/>
          <w:sz w:val="20"/>
        </w:rPr>
        <w:t>Manufacturing</w:t>
      </w:r>
    </w:p>
    <w:p w14:paraId="3023D7F4" w14:textId="612E0D3D" w:rsidR="000E0744" w:rsidRPr="007010B3" w:rsidRDefault="00436511" w:rsidP="000E0744">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CEBSM: </w:t>
      </w:r>
      <w:r w:rsidR="000E0744" w:rsidRPr="00A7189E">
        <w:rPr>
          <w:rFonts w:ascii="Calibri" w:hAnsi="Calibri"/>
          <w:b/>
          <w:color w:val="000000"/>
          <w:sz w:val="20"/>
          <w:szCs w:val="20"/>
        </w:rPr>
        <w:t xml:space="preserve">ERC for Environmentally Benign Semiconductor Manufacturing </w:t>
      </w:r>
      <w:r w:rsidR="00476194" w:rsidRPr="007010B3">
        <w:rPr>
          <w:rFonts w:ascii="Calibri" w:hAnsi="Calibri"/>
          <w:color w:val="000000"/>
          <w:sz w:val="20"/>
          <w:szCs w:val="20"/>
        </w:rPr>
        <w:t>—</w:t>
      </w:r>
      <w:r w:rsidR="00476194">
        <w:rPr>
          <w:rFonts w:ascii="Calibri" w:hAnsi="Calibri"/>
          <w:color w:val="000000"/>
          <w:sz w:val="20"/>
          <w:szCs w:val="20"/>
        </w:rPr>
        <w:t xml:space="preserve"> </w:t>
      </w:r>
      <w:r w:rsidR="000E0744" w:rsidRPr="007010B3">
        <w:rPr>
          <w:rFonts w:ascii="Calibri" w:hAnsi="Calibri"/>
          <w:color w:val="000000"/>
          <w:sz w:val="20"/>
          <w:szCs w:val="20"/>
        </w:rPr>
        <w:t xml:space="preserve">University of Arizona, Tucson, AZ </w:t>
      </w:r>
      <w:r w:rsidR="00476194" w:rsidRPr="00476194">
        <w:rPr>
          <w:rFonts w:ascii="Calibri" w:hAnsi="Calibri"/>
          <w:color w:val="000000"/>
          <w:sz w:val="20"/>
          <w:szCs w:val="20"/>
        </w:rPr>
        <w:t xml:space="preserve">(lead institution) in partnership with Arizona State University, the University of California at Berkeley, Cornell University, MIT, and Stanford University </w:t>
      </w:r>
      <w:r w:rsidR="00EA513C" w:rsidRPr="007010B3">
        <w:rPr>
          <w:rFonts w:ascii="Calibri" w:hAnsi="Calibri"/>
          <w:sz w:val="20"/>
          <w:szCs w:val="20"/>
        </w:rPr>
        <w:t>(established in 1996, graduated in 2006)</w:t>
      </w:r>
      <w:r w:rsidR="00EA513C" w:rsidRPr="007010B3">
        <w:rPr>
          <w:rFonts w:ascii="Calibri" w:hAnsi="Calibri"/>
          <w:color w:val="000000"/>
          <w:sz w:val="20"/>
          <w:szCs w:val="20"/>
        </w:rPr>
        <w:t xml:space="preserve"> </w:t>
      </w:r>
      <w:r w:rsidR="00476194">
        <w:rPr>
          <w:rFonts w:ascii="Calibri" w:hAnsi="Calibri"/>
          <w:color w:val="000000"/>
          <w:sz w:val="20"/>
          <w:szCs w:val="20"/>
        </w:rPr>
        <w:t>[</w:t>
      </w:r>
      <w:r w:rsidR="000E0744" w:rsidRPr="007010B3">
        <w:rPr>
          <w:rFonts w:ascii="Calibri" w:hAnsi="Calibri"/>
          <w:color w:val="000000"/>
          <w:sz w:val="20"/>
          <w:szCs w:val="20"/>
        </w:rPr>
        <w:t>this ERC was jointly funded by the Semi</w:t>
      </w:r>
      <w:r w:rsidR="00476194">
        <w:rPr>
          <w:rFonts w:ascii="Calibri" w:hAnsi="Calibri"/>
          <w:color w:val="000000"/>
          <w:sz w:val="20"/>
          <w:szCs w:val="20"/>
        </w:rPr>
        <w:t>conductor Research Corporation]</w:t>
      </w:r>
    </w:p>
    <w:p w14:paraId="6A2075AB" w14:textId="77777777" w:rsidR="000E0744" w:rsidRPr="007010B3" w:rsidRDefault="000E0744" w:rsidP="000E0744">
      <w:pPr>
        <w:tabs>
          <w:tab w:val="left" w:pos="360"/>
        </w:tabs>
        <w:autoSpaceDE w:val="0"/>
        <w:autoSpaceDN w:val="0"/>
        <w:adjustRightInd w:val="0"/>
        <w:spacing w:line="240" w:lineRule="atLeast"/>
        <w:rPr>
          <w:rFonts w:ascii="Calibri" w:hAnsi="Calibri"/>
          <w:color w:val="000000"/>
          <w:sz w:val="20"/>
          <w:szCs w:val="20"/>
        </w:rPr>
      </w:pPr>
    </w:p>
    <w:p w14:paraId="7A4F0CA4" w14:textId="54E5D08C" w:rsidR="00EA513C" w:rsidRDefault="00436511" w:rsidP="000E0744">
      <w:pPr>
        <w:tabs>
          <w:tab w:val="left" w:pos="360"/>
        </w:tabs>
        <w:autoSpaceDE w:val="0"/>
        <w:autoSpaceDN w:val="0"/>
        <w:adjustRightInd w:val="0"/>
        <w:spacing w:line="240" w:lineRule="atLeast"/>
        <w:rPr>
          <w:rFonts w:ascii="Calibri" w:hAnsi="Calibri"/>
          <w:b/>
          <w:color w:val="000000"/>
          <w:sz w:val="20"/>
          <w:szCs w:val="20"/>
        </w:rPr>
      </w:pPr>
      <w:proofErr w:type="spellStart"/>
      <w:r>
        <w:rPr>
          <w:rFonts w:ascii="Calibri" w:hAnsi="Calibri"/>
          <w:b/>
          <w:color w:val="000000"/>
          <w:sz w:val="20"/>
          <w:szCs w:val="20"/>
        </w:rPr>
        <w:t>Synberc</w:t>
      </w:r>
      <w:proofErr w:type="spellEnd"/>
      <w:r>
        <w:rPr>
          <w:rFonts w:ascii="Calibri" w:hAnsi="Calibri"/>
          <w:b/>
          <w:color w:val="000000"/>
          <w:sz w:val="20"/>
          <w:szCs w:val="20"/>
        </w:rPr>
        <w:t xml:space="preserve">: </w:t>
      </w:r>
      <w:r w:rsidR="00EA513C" w:rsidRPr="005B781F">
        <w:rPr>
          <w:rFonts w:ascii="Calibri" w:hAnsi="Calibri"/>
          <w:b/>
          <w:color w:val="000000"/>
          <w:sz w:val="20"/>
          <w:szCs w:val="20"/>
        </w:rPr>
        <w:t>Synthetic Biology ERC</w:t>
      </w:r>
      <w:r w:rsidR="00EA513C">
        <w:rPr>
          <w:rFonts w:ascii="Calibri" w:hAnsi="Calibri"/>
          <w:color w:val="000000"/>
          <w:sz w:val="20"/>
          <w:szCs w:val="20"/>
        </w:rPr>
        <w:t xml:space="preserve"> </w:t>
      </w:r>
      <w:r>
        <w:rPr>
          <w:rFonts w:ascii="Calibri" w:hAnsi="Calibri"/>
          <w:color w:val="000000"/>
          <w:sz w:val="20"/>
          <w:szCs w:val="20"/>
        </w:rPr>
        <w:t>(now the</w:t>
      </w:r>
      <w:r w:rsidRPr="00436511">
        <w:t xml:space="preserve"> </w:t>
      </w:r>
      <w:r w:rsidRPr="00436511">
        <w:rPr>
          <w:rFonts w:ascii="Calibri" w:hAnsi="Calibri"/>
          <w:color w:val="000000"/>
          <w:sz w:val="20"/>
          <w:szCs w:val="20"/>
        </w:rPr>
        <w:t>Engineering Biology Research Consortium</w:t>
      </w:r>
      <w:r>
        <w:rPr>
          <w:rFonts w:ascii="Calibri" w:hAnsi="Calibri"/>
          <w:color w:val="000000"/>
          <w:sz w:val="20"/>
          <w:szCs w:val="20"/>
        </w:rPr>
        <w:t xml:space="preserve">) </w:t>
      </w:r>
      <w:r w:rsidR="00476194" w:rsidRPr="007010B3">
        <w:rPr>
          <w:rFonts w:ascii="Calibri" w:hAnsi="Calibri"/>
          <w:color w:val="000000"/>
          <w:sz w:val="20"/>
          <w:szCs w:val="20"/>
        </w:rPr>
        <w:t xml:space="preserve">— </w:t>
      </w:r>
      <w:r w:rsidR="00EA513C" w:rsidRPr="007010B3">
        <w:rPr>
          <w:rFonts w:ascii="Calibri" w:hAnsi="Calibri"/>
          <w:color w:val="000000"/>
          <w:sz w:val="20"/>
          <w:szCs w:val="20"/>
        </w:rPr>
        <w:t>University of California at Berkeley</w:t>
      </w:r>
      <w:r w:rsidR="00EA513C">
        <w:rPr>
          <w:rFonts w:ascii="Calibri" w:hAnsi="Calibri"/>
          <w:color w:val="000000"/>
          <w:sz w:val="20"/>
          <w:szCs w:val="20"/>
        </w:rPr>
        <w:t xml:space="preserve"> </w:t>
      </w:r>
      <w:r w:rsidR="00476194" w:rsidRPr="00476194">
        <w:rPr>
          <w:rFonts w:ascii="Calibri" w:hAnsi="Calibri"/>
          <w:color w:val="000000"/>
          <w:sz w:val="20"/>
          <w:szCs w:val="20"/>
        </w:rPr>
        <w:t xml:space="preserve">CA (lead institution) in partnership with Harvard University, the Massachusetts Institute of Technology, Prairie View A&amp;M University, and the University of California at San Francisco </w:t>
      </w:r>
      <w:r w:rsidR="00EA513C">
        <w:rPr>
          <w:rFonts w:ascii="Calibri" w:hAnsi="Calibri"/>
          <w:color w:val="000000"/>
          <w:sz w:val="20"/>
          <w:szCs w:val="20"/>
        </w:rPr>
        <w:t>(established in</w:t>
      </w:r>
      <w:r w:rsidR="00EA513C" w:rsidRPr="007010B3">
        <w:rPr>
          <w:rFonts w:ascii="Calibri" w:hAnsi="Calibri"/>
          <w:color w:val="000000"/>
          <w:sz w:val="20"/>
          <w:szCs w:val="20"/>
        </w:rPr>
        <w:t xml:space="preserve"> 2006</w:t>
      </w:r>
      <w:r w:rsidR="00EA513C">
        <w:rPr>
          <w:rFonts w:ascii="Calibri" w:hAnsi="Calibri"/>
          <w:color w:val="000000"/>
          <w:sz w:val="20"/>
          <w:szCs w:val="20"/>
        </w:rPr>
        <w:t>, graduated in 2016</w:t>
      </w:r>
      <w:r w:rsidR="00EA513C" w:rsidRPr="007010B3">
        <w:rPr>
          <w:rFonts w:ascii="Calibri" w:hAnsi="Calibri"/>
          <w:color w:val="000000"/>
          <w:sz w:val="20"/>
          <w:szCs w:val="20"/>
        </w:rPr>
        <w:t>)</w:t>
      </w:r>
      <w:r w:rsidR="00EA513C" w:rsidRPr="007010B3">
        <w:rPr>
          <w:rFonts w:ascii="Calibri" w:hAnsi="Calibri"/>
          <w:color w:val="000000"/>
          <w:sz w:val="20"/>
          <w:szCs w:val="20"/>
        </w:rPr>
        <w:br/>
      </w:r>
    </w:p>
    <w:p w14:paraId="45A4E285" w14:textId="4BE2FAC7" w:rsidR="000E0744" w:rsidRPr="007010B3" w:rsidRDefault="00436511" w:rsidP="000E074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EDRC: </w:t>
      </w:r>
      <w:r w:rsidR="000E0744" w:rsidRPr="00A7189E">
        <w:rPr>
          <w:rFonts w:ascii="Calibri" w:hAnsi="Calibri"/>
          <w:b/>
          <w:color w:val="000000"/>
          <w:sz w:val="20"/>
          <w:szCs w:val="20"/>
        </w:rPr>
        <w:t>ERC for Engineering Design</w:t>
      </w:r>
      <w:r w:rsidR="000E0744" w:rsidRPr="007010B3">
        <w:rPr>
          <w:rFonts w:ascii="Calibri" w:hAnsi="Calibri"/>
          <w:color w:val="000000"/>
          <w:sz w:val="20"/>
          <w:szCs w:val="20"/>
        </w:rPr>
        <w:t xml:space="preserve"> (now the Institute for Complex Engineered Systems) — Carnegie Mellon University</w:t>
      </w:r>
      <w:r w:rsidR="00047142">
        <w:rPr>
          <w:rFonts w:ascii="Calibri" w:hAnsi="Calibri"/>
          <w:color w:val="000000"/>
          <w:sz w:val="20"/>
          <w:szCs w:val="20"/>
        </w:rPr>
        <w:t>, Pittsburgh, PA</w:t>
      </w:r>
      <w:r w:rsidR="000E0744" w:rsidRPr="007010B3">
        <w:rPr>
          <w:rFonts w:ascii="Calibri" w:hAnsi="Calibri"/>
          <w:color w:val="000000"/>
          <w:sz w:val="20"/>
          <w:szCs w:val="20"/>
        </w:rPr>
        <w:t xml:space="preserve"> </w:t>
      </w:r>
      <w:r w:rsidR="000E0744" w:rsidRPr="007010B3">
        <w:rPr>
          <w:rFonts w:ascii="Calibri" w:hAnsi="Calibri"/>
          <w:sz w:val="20"/>
          <w:szCs w:val="20"/>
        </w:rPr>
        <w:t>(established in 1986, graduated in 1997)</w:t>
      </w:r>
    </w:p>
    <w:p w14:paraId="6192D45E" w14:textId="77777777" w:rsidR="000E0744" w:rsidRPr="007010B3" w:rsidRDefault="000E0744" w:rsidP="000E0744">
      <w:pPr>
        <w:tabs>
          <w:tab w:val="left" w:pos="360"/>
        </w:tabs>
        <w:autoSpaceDE w:val="0"/>
        <w:autoSpaceDN w:val="0"/>
        <w:adjustRightInd w:val="0"/>
        <w:spacing w:line="240" w:lineRule="atLeast"/>
        <w:rPr>
          <w:rFonts w:ascii="Calibri" w:hAnsi="Calibri"/>
          <w:color w:val="000000"/>
          <w:sz w:val="20"/>
          <w:szCs w:val="20"/>
        </w:rPr>
      </w:pPr>
    </w:p>
    <w:p w14:paraId="58EA01FF" w14:textId="4CDA328B" w:rsidR="000E0744" w:rsidRPr="007010B3" w:rsidRDefault="00436511" w:rsidP="000E0744">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CAEFF: </w:t>
      </w:r>
      <w:r w:rsidR="000E0744" w:rsidRPr="00A7189E">
        <w:rPr>
          <w:rFonts w:ascii="Calibri" w:hAnsi="Calibri"/>
          <w:b/>
          <w:color w:val="000000"/>
          <w:sz w:val="20"/>
          <w:szCs w:val="20"/>
        </w:rPr>
        <w:t>Center for Advanced Engineering of Fibers and Films</w:t>
      </w:r>
      <w:r w:rsidR="000E0744" w:rsidRPr="007010B3">
        <w:rPr>
          <w:rFonts w:ascii="Calibri" w:hAnsi="Calibri"/>
          <w:color w:val="000000"/>
          <w:sz w:val="20"/>
          <w:szCs w:val="20"/>
        </w:rPr>
        <w:t xml:space="preserve"> — Clemson University, Clemson, SC (lead institution) in partnership with MIT </w:t>
      </w:r>
      <w:r w:rsidR="000E0744" w:rsidRPr="007010B3">
        <w:rPr>
          <w:rFonts w:ascii="Calibri" w:hAnsi="Calibri"/>
          <w:sz w:val="20"/>
          <w:szCs w:val="20"/>
        </w:rPr>
        <w:t>(established in 1998, graduated in 2008)</w:t>
      </w:r>
    </w:p>
    <w:p w14:paraId="245B8A66" w14:textId="77777777" w:rsidR="000E0744" w:rsidRPr="007010B3" w:rsidRDefault="000E0744" w:rsidP="000E0744">
      <w:pPr>
        <w:tabs>
          <w:tab w:val="left" w:pos="360"/>
        </w:tabs>
        <w:autoSpaceDE w:val="0"/>
        <w:autoSpaceDN w:val="0"/>
        <w:adjustRightInd w:val="0"/>
        <w:spacing w:line="240" w:lineRule="atLeast"/>
        <w:rPr>
          <w:rFonts w:ascii="Calibri" w:hAnsi="Calibri"/>
          <w:color w:val="000000"/>
          <w:sz w:val="20"/>
          <w:szCs w:val="20"/>
        </w:rPr>
      </w:pPr>
    </w:p>
    <w:p w14:paraId="66D94112" w14:textId="054E85AC" w:rsidR="000E0744" w:rsidRPr="007010B3" w:rsidRDefault="00436511" w:rsidP="000E0744">
      <w:pPr>
        <w:tabs>
          <w:tab w:val="left" w:pos="360"/>
        </w:tabs>
        <w:autoSpaceDE w:val="0"/>
        <w:autoSpaceDN w:val="0"/>
        <w:adjustRightInd w:val="0"/>
        <w:spacing w:line="240" w:lineRule="atLeast"/>
        <w:rPr>
          <w:rFonts w:ascii="Calibri" w:hAnsi="Calibri"/>
          <w:color w:val="000000"/>
          <w:sz w:val="20"/>
          <w:szCs w:val="20"/>
        </w:rPr>
      </w:pPr>
      <w:r>
        <w:rPr>
          <w:rFonts w:ascii="Calibri" w:hAnsi="Calibri"/>
          <w:b/>
          <w:bCs/>
          <w:color w:val="000000"/>
          <w:sz w:val="20"/>
          <w:szCs w:val="20"/>
        </w:rPr>
        <w:t xml:space="preserve">PERC: </w:t>
      </w:r>
      <w:r w:rsidRPr="00436511">
        <w:rPr>
          <w:rFonts w:ascii="Calibri" w:hAnsi="Calibri"/>
          <w:b/>
          <w:bCs/>
          <w:color w:val="000000"/>
          <w:sz w:val="20"/>
          <w:szCs w:val="20"/>
        </w:rPr>
        <w:t>Particle Engineering Research Center</w:t>
      </w:r>
      <w:r w:rsidRPr="00436511">
        <w:rPr>
          <w:rFonts w:ascii="Calibri" w:hAnsi="Calibri"/>
          <w:b/>
          <w:color w:val="000000"/>
          <w:sz w:val="20"/>
          <w:szCs w:val="20"/>
        </w:rPr>
        <w:t xml:space="preserve"> </w:t>
      </w:r>
      <w:r w:rsidR="000E0744" w:rsidRPr="007010B3">
        <w:rPr>
          <w:rFonts w:ascii="Calibri" w:hAnsi="Calibri"/>
          <w:color w:val="000000"/>
          <w:sz w:val="20"/>
          <w:szCs w:val="20"/>
        </w:rPr>
        <w:t xml:space="preserve">— University of Florida, Gainesville, FL </w:t>
      </w:r>
      <w:r w:rsidR="000E0744" w:rsidRPr="007010B3">
        <w:rPr>
          <w:rFonts w:ascii="Calibri" w:hAnsi="Calibri"/>
          <w:sz w:val="20"/>
          <w:szCs w:val="20"/>
        </w:rPr>
        <w:t>(established in 1995, graduated in 2005)</w:t>
      </w:r>
    </w:p>
    <w:p w14:paraId="37A23D76" w14:textId="77777777" w:rsidR="000E0744" w:rsidRPr="007010B3" w:rsidRDefault="000E0744" w:rsidP="000E0744">
      <w:pPr>
        <w:tabs>
          <w:tab w:val="left" w:pos="360"/>
        </w:tabs>
        <w:autoSpaceDE w:val="0"/>
        <w:autoSpaceDN w:val="0"/>
        <w:adjustRightInd w:val="0"/>
        <w:spacing w:line="240" w:lineRule="atLeast"/>
        <w:rPr>
          <w:rFonts w:ascii="Calibri" w:hAnsi="Calibri"/>
          <w:color w:val="000000"/>
          <w:sz w:val="20"/>
          <w:szCs w:val="20"/>
        </w:rPr>
      </w:pPr>
    </w:p>
    <w:p w14:paraId="661C9D40" w14:textId="702817BB" w:rsidR="009A46F9" w:rsidRPr="007010B3" w:rsidRDefault="00436511" w:rsidP="009A46F9">
      <w:pPr>
        <w:autoSpaceDE w:val="0"/>
        <w:autoSpaceDN w:val="0"/>
        <w:adjustRightInd w:val="0"/>
        <w:spacing w:line="240" w:lineRule="atLeast"/>
        <w:rPr>
          <w:rFonts w:ascii="Calibri" w:hAnsi="Calibri"/>
          <w:color w:val="000000"/>
          <w:sz w:val="20"/>
          <w:szCs w:val="20"/>
        </w:rPr>
      </w:pPr>
      <w:proofErr w:type="spellStart"/>
      <w:r>
        <w:rPr>
          <w:rFonts w:ascii="Calibri" w:hAnsi="Calibri"/>
          <w:b/>
          <w:color w:val="000000"/>
          <w:sz w:val="20"/>
          <w:szCs w:val="20"/>
        </w:rPr>
        <w:t>CBiRC</w:t>
      </w:r>
      <w:proofErr w:type="spellEnd"/>
      <w:r>
        <w:rPr>
          <w:rFonts w:ascii="Calibri" w:hAnsi="Calibri"/>
          <w:b/>
          <w:color w:val="000000"/>
          <w:sz w:val="20"/>
          <w:szCs w:val="20"/>
        </w:rPr>
        <w:t xml:space="preserve">: </w:t>
      </w:r>
      <w:r w:rsidR="009A46F9" w:rsidRPr="005B781F">
        <w:rPr>
          <w:rFonts w:ascii="Calibri" w:hAnsi="Calibri"/>
          <w:b/>
          <w:color w:val="000000"/>
          <w:sz w:val="20"/>
          <w:szCs w:val="20"/>
        </w:rPr>
        <w:t xml:space="preserve">ERC for </w:t>
      </w:r>
      <w:proofErr w:type="spellStart"/>
      <w:r w:rsidR="009A46F9" w:rsidRPr="005B781F">
        <w:rPr>
          <w:rFonts w:ascii="Calibri" w:hAnsi="Calibri"/>
          <w:b/>
          <w:color w:val="000000"/>
          <w:sz w:val="20"/>
          <w:szCs w:val="20"/>
        </w:rPr>
        <w:t>Biorenewable</w:t>
      </w:r>
      <w:proofErr w:type="spellEnd"/>
      <w:r w:rsidR="009A46F9" w:rsidRPr="005B781F">
        <w:rPr>
          <w:rFonts w:ascii="Calibri" w:hAnsi="Calibri"/>
          <w:b/>
          <w:color w:val="000000"/>
          <w:sz w:val="20"/>
          <w:szCs w:val="20"/>
        </w:rPr>
        <w:t xml:space="preserve"> Chemicals</w:t>
      </w:r>
      <w:r w:rsidR="009A46F9" w:rsidRPr="007010B3">
        <w:rPr>
          <w:rFonts w:ascii="Calibri" w:hAnsi="Calibri"/>
          <w:color w:val="000000"/>
          <w:sz w:val="20"/>
          <w:szCs w:val="20"/>
        </w:rPr>
        <w:t xml:space="preserve"> </w:t>
      </w:r>
      <w:r w:rsidR="009A46F9">
        <w:rPr>
          <w:rFonts w:ascii="Calibri" w:hAnsi="Calibri"/>
          <w:color w:val="000000"/>
          <w:sz w:val="20"/>
          <w:szCs w:val="20"/>
        </w:rPr>
        <w:t xml:space="preserve">— </w:t>
      </w:r>
      <w:r w:rsidR="009A46F9" w:rsidRPr="007010B3">
        <w:rPr>
          <w:rFonts w:ascii="Calibri" w:hAnsi="Calibri"/>
          <w:color w:val="000000"/>
          <w:sz w:val="20"/>
          <w:szCs w:val="20"/>
        </w:rPr>
        <w:t>Iowa State University</w:t>
      </w:r>
      <w:r w:rsidR="00047142">
        <w:rPr>
          <w:rFonts w:ascii="Calibri" w:hAnsi="Calibri"/>
          <w:color w:val="000000"/>
          <w:sz w:val="20"/>
          <w:szCs w:val="20"/>
        </w:rPr>
        <w:t>, Ames, IA</w:t>
      </w:r>
      <w:r w:rsidR="009A46F9" w:rsidRPr="007010B3">
        <w:rPr>
          <w:rFonts w:ascii="Calibri" w:hAnsi="Calibri"/>
          <w:color w:val="000000"/>
          <w:sz w:val="20"/>
          <w:szCs w:val="20"/>
        </w:rPr>
        <w:t xml:space="preserve"> (lead institution) in partnership with the University of California, Irvine, the University of New Mexico, Rice University, the University of Virginia, and the University of Wisconsin-Madison</w:t>
      </w:r>
      <w:r w:rsidR="009A46F9">
        <w:rPr>
          <w:rFonts w:ascii="Calibri" w:hAnsi="Calibri"/>
          <w:color w:val="000000"/>
          <w:sz w:val="20"/>
          <w:szCs w:val="20"/>
        </w:rPr>
        <w:t xml:space="preserve"> </w:t>
      </w:r>
      <w:r w:rsidR="009A46F9" w:rsidRPr="009A46F9">
        <w:rPr>
          <w:rFonts w:ascii="Calibri" w:hAnsi="Calibri"/>
          <w:color w:val="000000"/>
          <w:sz w:val="20"/>
          <w:szCs w:val="20"/>
        </w:rPr>
        <w:t>(</w:t>
      </w:r>
      <w:r w:rsidR="009A46F9">
        <w:rPr>
          <w:rFonts w:ascii="Calibri" w:hAnsi="Calibri"/>
          <w:color w:val="000000"/>
          <w:sz w:val="20"/>
          <w:szCs w:val="20"/>
        </w:rPr>
        <w:t>stablished in</w:t>
      </w:r>
      <w:r w:rsidR="009A46F9" w:rsidRPr="009A46F9">
        <w:rPr>
          <w:rFonts w:ascii="Calibri" w:hAnsi="Calibri"/>
          <w:color w:val="000000"/>
          <w:sz w:val="20"/>
          <w:szCs w:val="20"/>
        </w:rPr>
        <w:t xml:space="preserve"> 2008</w:t>
      </w:r>
      <w:r w:rsidR="009A46F9">
        <w:rPr>
          <w:rFonts w:ascii="Calibri" w:hAnsi="Calibri"/>
          <w:color w:val="000000"/>
          <w:sz w:val="20"/>
          <w:szCs w:val="20"/>
        </w:rPr>
        <w:t>, graduated in 2018</w:t>
      </w:r>
      <w:r w:rsidR="009A46F9" w:rsidRPr="009A46F9">
        <w:rPr>
          <w:rFonts w:ascii="Calibri" w:hAnsi="Calibri"/>
          <w:color w:val="000000"/>
          <w:sz w:val="20"/>
          <w:szCs w:val="20"/>
        </w:rPr>
        <w:t>)</w:t>
      </w:r>
    </w:p>
    <w:p w14:paraId="72C981BB" w14:textId="77777777" w:rsidR="009A46F9" w:rsidRDefault="009A46F9" w:rsidP="009A46F9">
      <w:pPr>
        <w:autoSpaceDE w:val="0"/>
        <w:autoSpaceDN w:val="0"/>
        <w:adjustRightInd w:val="0"/>
        <w:spacing w:after="60" w:line="240" w:lineRule="atLeast"/>
        <w:rPr>
          <w:rFonts w:ascii="Calibri" w:hAnsi="Calibri"/>
          <w:color w:val="000000"/>
          <w:sz w:val="20"/>
          <w:szCs w:val="20"/>
        </w:rPr>
      </w:pPr>
    </w:p>
    <w:p w14:paraId="3782C8D6" w14:textId="6F70926E" w:rsidR="00BE45C4" w:rsidRDefault="00436511" w:rsidP="000E0744">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SRC: </w:t>
      </w:r>
      <w:r w:rsidR="00BE45C4" w:rsidRPr="00A7189E">
        <w:rPr>
          <w:rFonts w:ascii="Calibri" w:hAnsi="Calibri"/>
          <w:b/>
          <w:color w:val="000000"/>
          <w:sz w:val="20"/>
          <w:szCs w:val="20"/>
        </w:rPr>
        <w:t>Systems Research Center</w:t>
      </w:r>
      <w:r w:rsidR="00BE45C4">
        <w:rPr>
          <w:rFonts w:ascii="Calibri" w:hAnsi="Calibri"/>
          <w:color w:val="000000"/>
          <w:sz w:val="20"/>
          <w:szCs w:val="20"/>
        </w:rPr>
        <w:t xml:space="preserve"> </w:t>
      </w:r>
      <w:r w:rsidR="00823084">
        <w:rPr>
          <w:rFonts w:ascii="Calibri" w:hAnsi="Calibri"/>
          <w:color w:val="000000"/>
          <w:sz w:val="20"/>
          <w:szCs w:val="20"/>
        </w:rPr>
        <w:t xml:space="preserve">(now the Institute for Systems Research) </w:t>
      </w:r>
      <w:r w:rsidR="00BE45C4">
        <w:rPr>
          <w:rFonts w:ascii="Calibri" w:hAnsi="Calibri"/>
          <w:color w:val="000000"/>
          <w:sz w:val="20"/>
          <w:szCs w:val="20"/>
        </w:rPr>
        <w:t xml:space="preserve">— </w:t>
      </w:r>
      <w:r w:rsidR="00BE45C4" w:rsidRPr="007010B3">
        <w:rPr>
          <w:rFonts w:ascii="Calibri" w:hAnsi="Calibri"/>
          <w:color w:val="000000"/>
          <w:sz w:val="20"/>
          <w:szCs w:val="20"/>
        </w:rPr>
        <w:t xml:space="preserve">University of Maryland/Harvard University </w:t>
      </w:r>
      <w:r w:rsidR="00BE45C4" w:rsidRPr="007010B3">
        <w:rPr>
          <w:rFonts w:ascii="Calibri" w:hAnsi="Calibri"/>
          <w:sz w:val="20"/>
          <w:szCs w:val="20"/>
        </w:rPr>
        <w:t>(established in 1985,</w:t>
      </w:r>
      <w:r w:rsidR="00BE45C4">
        <w:rPr>
          <w:rFonts w:ascii="Calibri" w:hAnsi="Calibri"/>
          <w:sz w:val="20"/>
          <w:szCs w:val="20"/>
        </w:rPr>
        <w:t xml:space="preserve"> graduated in 1994)</w:t>
      </w:r>
    </w:p>
    <w:p w14:paraId="2F5F94C8" w14:textId="77777777" w:rsidR="00BE45C4" w:rsidRDefault="00BE45C4" w:rsidP="000E0744">
      <w:pPr>
        <w:tabs>
          <w:tab w:val="left" w:pos="360"/>
        </w:tabs>
        <w:autoSpaceDE w:val="0"/>
        <w:autoSpaceDN w:val="0"/>
        <w:adjustRightInd w:val="0"/>
        <w:spacing w:line="240" w:lineRule="atLeast"/>
        <w:rPr>
          <w:rFonts w:ascii="Calibri" w:hAnsi="Calibri"/>
          <w:color w:val="000000"/>
          <w:sz w:val="20"/>
          <w:szCs w:val="20"/>
        </w:rPr>
      </w:pPr>
    </w:p>
    <w:p w14:paraId="00DB8ABC" w14:textId="5B939081" w:rsidR="000E0744" w:rsidRDefault="00436511" w:rsidP="000E074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RMS</w:t>
      </w:r>
      <w:r w:rsidR="00616724">
        <w:rPr>
          <w:rFonts w:ascii="Calibri" w:hAnsi="Calibri"/>
          <w:b/>
          <w:color w:val="000000"/>
          <w:sz w:val="20"/>
          <w:szCs w:val="20"/>
        </w:rPr>
        <w:t xml:space="preserve">: </w:t>
      </w:r>
      <w:r w:rsidR="000E0744" w:rsidRPr="00A7189E">
        <w:rPr>
          <w:rFonts w:ascii="Calibri" w:hAnsi="Calibri"/>
          <w:b/>
          <w:color w:val="000000"/>
          <w:sz w:val="20"/>
          <w:szCs w:val="20"/>
        </w:rPr>
        <w:t>Center for Reconfigurable Machining Systems</w:t>
      </w:r>
      <w:r w:rsidR="000E0744" w:rsidRPr="007010B3">
        <w:rPr>
          <w:rFonts w:ascii="Calibri" w:hAnsi="Calibri"/>
          <w:color w:val="000000"/>
          <w:sz w:val="20"/>
          <w:szCs w:val="20"/>
        </w:rPr>
        <w:t xml:space="preserve"> — University of Michigan, Ann Arbor, MI </w:t>
      </w:r>
      <w:r w:rsidR="000E0744" w:rsidRPr="007010B3">
        <w:rPr>
          <w:rFonts w:ascii="Calibri" w:hAnsi="Calibri"/>
          <w:sz w:val="20"/>
          <w:szCs w:val="20"/>
        </w:rPr>
        <w:t>(established in 1996, graduated in 2007)</w:t>
      </w:r>
    </w:p>
    <w:p w14:paraId="01660C1E" w14:textId="77777777" w:rsidR="004A1A1A" w:rsidRPr="007010B3" w:rsidRDefault="004A1A1A" w:rsidP="000E0744">
      <w:pPr>
        <w:tabs>
          <w:tab w:val="left" w:pos="360"/>
        </w:tabs>
        <w:autoSpaceDE w:val="0"/>
        <w:autoSpaceDN w:val="0"/>
        <w:adjustRightInd w:val="0"/>
        <w:spacing w:line="240" w:lineRule="atLeast"/>
        <w:rPr>
          <w:rFonts w:ascii="Calibri" w:hAnsi="Calibri"/>
          <w:color w:val="000000"/>
          <w:sz w:val="20"/>
          <w:szCs w:val="20"/>
        </w:rPr>
      </w:pPr>
    </w:p>
    <w:p w14:paraId="42EB88C2" w14:textId="6F3F99F4" w:rsidR="000E0744" w:rsidRPr="007010B3" w:rsidRDefault="00616724" w:rsidP="000E074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CIE: </w:t>
      </w:r>
      <w:r w:rsidR="000E0744" w:rsidRPr="00A7189E">
        <w:rPr>
          <w:rFonts w:ascii="Calibri" w:hAnsi="Calibri"/>
          <w:b/>
          <w:color w:val="000000"/>
          <w:sz w:val="20"/>
          <w:szCs w:val="20"/>
        </w:rPr>
        <w:t>Center for Interfacial Engineering</w:t>
      </w:r>
      <w:r w:rsidR="000E0744" w:rsidRPr="007010B3">
        <w:rPr>
          <w:rFonts w:ascii="Calibri" w:hAnsi="Calibri"/>
          <w:color w:val="000000"/>
          <w:sz w:val="20"/>
          <w:szCs w:val="20"/>
        </w:rPr>
        <w:t xml:space="preserve"> </w:t>
      </w:r>
      <w:r w:rsidR="00F11FCD">
        <w:rPr>
          <w:rFonts w:ascii="Calibri" w:hAnsi="Calibri"/>
          <w:color w:val="000000"/>
          <w:sz w:val="20"/>
          <w:szCs w:val="20"/>
        </w:rPr>
        <w:t xml:space="preserve">(now the </w:t>
      </w:r>
      <w:r w:rsidR="00F11FCD" w:rsidRPr="00F11FCD">
        <w:rPr>
          <w:rFonts w:ascii="Calibri" w:hAnsi="Calibri"/>
          <w:color w:val="000000"/>
          <w:sz w:val="20"/>
          <w:szCs w:val="20"/>
        </w:rPr>
        <w:t>Industrial Partnership for Research in Interfacial and Materials Engineering</w:t>
      </w:r>
      <w:r w:rsidR="00F11FCD">
        <w:rPr>
          <w:rFonts w:ascii="Calibri" w:hAnsi="Calibri"/>
          <w:color w:val="000000"/>
          <w:sz w:val="20"/>
          <w:szCs w:val="20"/>
        </w:rPr>
        <w:t xml:space="preserve">, or </w:t>
      </w:r>
      <w:proofErr w:type="spellStart"/>
      <w:r w:rsidR="00F11FCD">
        <w:rPr>
          <w:rFonts w:ascii="Calibri" w:hAnsi="Calibri"/>
          <w:color w:val="000000"/>
          <w:sz w:val="20"/>
          <w:szCs w:val="20"/>
        </w:rPr>
        <w:t>iPrime</w:t>
      </w:r>
      <w:proofErr w:type="spellEnd"/>
      <w:r w:rsidR="00F11FCD">
        <w:rPr>
          <w:rFonts w:ascii="Calibri" w:hAnsi="Calibri"/>
          <w:color w:val="000000"/>
          <w:sz w:val="20"/>
          <w:szCs w:val="20"/>
        </w:rPr>
        <w:t xml:space="preserve">) </w:t>
      </w:r>
      <w:r w:rsidR="000E0744" w:rsidRPr="007010B3">
        <w:rPr>
          <w:rFonts w:ascii="Calibri" w:hAnsi="Calibri"/>
          <w:color w:val="000000"/>
          <w:sz w:val="20"/>
          <w:szCs w:val="20"/>
        </w:rPr>
        <w:t xml:space="preserve">— University of </w:t>
      </w:r>
      <w:r w:rsidR="000E0744" w:rsidRPr="007010B3">
        <w:rPr>
          <w:rFonts w:ascii="Calibri" w:hAnsi="Calibri"/>
          <w:color w:val="000000"/>
          <w:sz w:val="20"/>
          <w:szCs w:val="20"/>
        </w:rPr>
        <w:t>Minnesota</w:t>
      </w:r>
      <w:r w:rsidR="00047142">
        <w:rPr>
          <w:rFonts w:ascii="Calibri" w:hAnsi="Calibri"/>
          <w:color w:val="000000"/>
          <w:sz w:val="20"/>
          <w:szCs w:val="20"/>
        </w:rPr>
        <w:t xml:space="preserve">, </w:t>
      </w:r>
      <w:r w:rsidR="00047142" w:rsidRPr="007010B3">
        <w:rPr>
          <w:rFonts w:ascii="Calibri" w:hAnsi="Calibri"/>
          <w:color w:val="000000"/>
          <w:sz w:val="20"/>
          <w:szCs w:val="20"/>
        </w:rPr>
        <w:t>Minneapolis, MN</w:t>
      </w:r>
      <w:r w:rsidR="000E0744" w:rsidRPr="007010B3">
        <w:rPr>
          <w:rFonts w:ascii="Calibri" w:hAnsi="Calibri"/>
          <w:color w:val="000000"/>
          <w:sz w:val="20"/>
          <w:szCs w:val="20"/>
        </w:rPr>
        <w:t xml:space="preserve"> </w:t>
      </w:r>
      <w:r w:rsidR="000E0744" w:rsidRPr="007010B3">
        <w:rPr>
          <w:rFonts w:ascii="Calibri" w:hAnsi="Calibri"/>
          <w:sz w:val="20"/>
          <w:szCs w:val="20"/>
        </w:rPr>
        <w:t>(established in 1988, graduated in 1999)</w:t>
      </w:r>
    </w:p>
    <w:p w14:paraId="60EA3FBE" w14:textId="77777777" w:rsidR="000E0744" w:rsidRPr="007010B3" w:rsidRDefault="000E0744" w:rsidP="000E0744">
      <w:pPr>
        <w:tabs>
          <w:tab w:val="left" w:pos="-1440"/>
          <w:tab w:val="left" w:pos="-720"/>
          <w:tab w:val="left" w:pos="0"/>
          <w:tab w:val="left" w:pos="360"/>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00"/>
          <w:sz w:val="20"/>
          <w:szCs w:val="20"/>
        </w:rPr>
      </w:pPr>
    </w:p>
    <w:p w14:paraId="159C55A3" w14:textId="23325578" w:rsidR="007A51AD" w:rsidRPr="007010B3" w:rsidRDefault="00616724" w:rsidP="007A51AD">
      <w:pPr>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CCEFP: </w:t>
      </w:r>
      <w:r w:rsidR="007A51AD" w:rsidRPr="005B781F">
        <w:rPr>
          <w:rFonts w:ascii="Calibri" w:hAnsi="Calibri"/>
          <w:b/>
          <w:color w:val="000000"/>
          <w:sz w:val="20"/>
          <w:szCs w:val="20"/>
        </w:rPr>
        <w:t>ERC in Compact and Efficient Fluid Power</w:t>
      </w:r>
      <w:r w:rsidR="007A51AD" w:rsidRPr="007010B3">
        <w:rPr>
          <w:rFonts w:ascii="Calibri" w:hAnsi="Calibri"/>
          <w:color w:val="000000"/>
          <w:sz w:val="20"/>
          <w:szCs w:val="20"/>
        </w:rPr>
        <w:t xml:space="preserve"> </w:t>
      </w:r>
      <w:r w:rsidR="007A51AD">
        <w:rPr>
          <w:rFonts w:ascii="Calibri" w:hAnsi="Calibri"/>
          <w:color w:val="000000"/>
          <w:sz w:val="20"/>
          <w:szCs w:val="20"/>
        </w:rPr>
        <w:t xml:space="preserve">— </w:t>
      </w:r>
      <w:r w:rsidR="007A51AD" w:rsidRPr="007010B3">
        <w:rPr>
          <w:rFonts w:ascii="Calibri" w:hAnsi="Calibri"/>
          <w:color w:val="000000"/>
          <w:sz w:val="20"/>
          <w:szCs w:val="20"/>
        </w:rPr>
        <w:t xml:space="preserve">University of Minnesota, </w:t>
      </w:r>
      <w:bookmarkStart w:id="3" w:name="_Hlk125893100"/>
      <w:r w:rsidR="007A51AD" w:rsidRPr="007010B3">
        <w:rPr>
          <w:rFonts w:ascii="Calibri" w:hAnsi="Calibri"/>
          <w:color w:val="000000"/>
          <w:sz w:val="20"/>
          <w:szCs w:val="20"/>
        </w:rPr>
        <w:t xml:space="preserve">Minneapolis, MN </w:t>
      </w:r>
      <w:bookmarkEnd w:id="3"/>
      <w:r w:rsidR="007A51AD" w:rsidRPr="007010B3">
        <w:rPr>
          <w:rFonts w:ascii="Calibri" w:hAnsi="Calibri"/>
          <w:color w:val="000000"/>
          <w:sz w:val="20"/>
          <w:szCs w:val="20"/>
        </w:rPr>
        <w:t xml:space="preserve">(lead institution) in partnership with Georgia Institute of Technology, Purdue University, the University of Illinois at Urbana-Champaign, </w:t>
      </w:r>
      <w:r w:rsidR="004A1A1A">
        <w:rPr>
          <w:rFonts w:ascii="Calibri" w:hAnsi="Calibri"/>
          <w:color w:val="000000"/>
          <w:sz w:val="20"/>
          <w:szCs w:val="20"/>
        </w:rPr>
        <w:t xml:space="preserve">Milwaukee School of Engineering, North Carolina A&amp;T University, </w:t>
      </w:r>
      <w:r w:rsidR="007A51AD" w:rsidRPr="007010B3">
        <w:rPr>
          <w:rFonts w:ascii="Calibri" w:hAnsi="Calibri"/>
          <w:color w:val="000000"/>
          <w:sz w:val="20"/>
          <w:szCs w:val="20"/>
        </w:rPr>
        <w:t>and Vanderbilt University</w:t>
      </w:r>
      <w:r w:rsidR="007A51AD" w:rsidRPr="007A51AD">
        <w:rPr>
          <w:rFonts w:ascii="Calibri" w:hAnsi="Calibri"/>
          <w:color w:val="000000"/>
          <w:sz w:val="20"/>
          <w:szCs w:val="20"/>
        </w:rPr>
        <w:t xml:space="preserve"> (establ</w:t>
      </w:r>
      <w:r w:rsidR="007A51AD">
        <w:rPr>
          <w:rFonts w:ascii="Calibri" w:hAnsi="Calibri"/>
          <w:color w:val="000000"/>
          <w:sz w:val="20"/>
          <w:szCs w:val="20"/>
        </w:rPr>
        <w:t>ished in 2006, graduated in 2017</w:t>
      </w:r>
      <w:r w:rsidR="007A51AD" w:rsidRPr="007A51AD">
        <w:rPr>
          <w:rFonts w:ascii="Calibri" w:hAnsi="Calibri"/>
          <w:color w:val="000000"/>
          <w:sz w:val="20"/>
          <w:szCs w:val="20"/>
        </w:rPr>
        <w:t>)</w:t>
      </w:r>
    </w:p>
    <w:p w14:paraId="298DFA20" w14:textId="77777777" w:rsidR="007A51AD" w:rsidRPr="007010B3" w:rsidRDefault="007A51AD" w:rsidP="007A51AD">
      <w:pPr>
        <w:autoSpaceDE w:val="0"/>
        <w:autoSpaceDN w:val="0"/>
        <w:adjustRightInd w:val="0"/>
        <w:spacing w:line="240" w:lineRule="atLeast"/>
        <w:rPr>
          <w:rFonts w:ascii="Calibri" w:hAnsi="Calibri"/>
          <w:color w:val="000000"/>
          <w:sz w:val="20"/>
          <w:szCs w:val="20"/>
        </w:rPr>
      </w:pPr>
    </w:p>
    <w:p w14:paraId="46C16209" w14:textId="4F351498" w:rsidR="000E0744" w:rsidRPr="007010B3" w:rsidRDefault="00616724" w:rsidP="000E074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NSM: </w:t>
      </w:r>
      <w:r w:rsidR="000E0744" w:rsidRPr="00A7189E">
        <w:rPr>
          <w:rFonts w:ascii="Calibri" w:hAnsi="Calibri"/>
          <w:b/>
          <w:color w:val="000000"/>
          <w:sz w:val="20"/>
          <w:szCs w:val="20"/>
        </w:rPr>
        <w:t>ERC for Net Shape Manufacturing</w:t>
      </w:r>
      <w:r w:rsidR="000E0744" w:rsidRPr="007010B3">
        <w:rPr>
          <w:rFonts w:ascii="Calibri" w:hAnsi="Calibri"/>
          <w:color w:val="000000"/>
          <w:sz w:val="20"/>
          <w:szCs w:val="20"/>
        </w:rPr>
        <w:t xml:space="preserve"> — Ohio State University</w:t>
      </w:r>
      <w:r w:rsidR="00047142">
        <w:rPr>
          <w:rFonts w:ascii="Calibri" w:hAnsi="Calibri"/>
          <w:color w:val="000000"/>
          <w:sz w:val="20"/>
          <w:szCs w:val="20"/>
        </w:rPr>
        <w:t>, Columbus, OH</w:t>
      </w:r>
      <w:r w:rsidR="000E0744" w:rsidRPr="007010B3">
        <w:rPr>
          <w:rFonts w:ascii="Calibri" w:hAnsi="Calibri"/>
          <w:color w:val="000000"/>
          <w:sz w:val="20"/>
          <w:szCs w:val="20"/>
        </w:rPr>
        <w:t xml:space="preserve"> </w:t>
      </w:r>
      <w:r w:rsidR="000E0744" w:rsidRPr="007010B3">
        <w:rPr>
          <w:rFonts w:ascii="Calibri" w:hAnsi="Calibri"/>
          <w:sz w:val="20"/>
          <w:szCs w:val="20"/>
        </w:rPr>
        <w:t>(established in 1986, graduated in 1997)</w:t>
      </w:r>
    </w:p>
    <w:p w14:paraId="03DAC6E5" w14:textId="77777777" w:rsidR="000E0744" w:rsidRPr="007010B3" w:rsidRDefault="000E0744" w:rsidP="000E0744">
      <w:pPr>
        <w:tabs>
          <w:tab w:val="left" w:pos="-1440"/>
          <w:tab w:val="left" w:pos="-720"/>
          <w:tab w:val="left" w:pos="0"/>
          <w:tab w:val="left" w:pos="360"/>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00"/>
          <w:sz w:val="20"/>
          <w:szCs w:val="20"/>
        </w:rPr>
      </w:pPr>
    </w:p>
    <w:p w14:paraId="7B0CE793" w14:textId="2552E3A6" w:rsidR="00BE45C4" w:rsidRDefault="00616724" w:rsidP="000E0744">
      <w:pPr>
        <w:tabs>
          <w:tab w:val="left" w:pos="-1440"/>
          <w:tab w:val="left" w:pos="-720"/>
          <w:tab w:val="left" w:pos="0"/>
          <w:tab w:val="left" w:pos="360"/>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0"/>
          <w:szCs w:val="20"/>
        </w:rPr>
      </w:pPr>
      <w:r>
        <w:rPr>
          <w:rFonts w:ascii="Calibri" w:hAnsi="Calibri"/>
          <w:b/>
          <w:color w:val="000000"/>
          <w:sz w:val="20"/>
          <w:szCs w:val="20"/>
        </w:rPr>
        <w:t xml:space="preserve">CIMS: </w:t>
      </w:r>
      <w:r w:rsidR="000E0744" w:rsidRPr="00A7189E">
        <w:rPr>
          <w:rFonts w:ascii="Calibri" w:hAnsi="Calibri"/>
          <w:b/>
          <w:color w:val="000000"/>
          <w:sz w:val="20"/>
          <w:szCs w:val="20"/>
        </w:rPr>
        <w:t>Center for I</w:t>
      </w:r>
      <w:r w:rsidR="00BE45C4" w:rsidRPr="00A7189E">
        <w:rPr>
          <w:rFonts w:ascii="Calibri" w:hAnsi="Calibri"/>
          <w:b/>
          <w:color w:val="000000"/>
          <w:sz w:val="20"/>
          <w:szCs w:val="20"/>
        </w:rPr>
        <w:t>ntelligent Manufactured Systems</w:t>
      </w:r>
      <w:r w:rsidR="00BE45C4">
        <w:rPr>
          <w:rFonts w:ascii="Calibri" w:hAnsi="Calibri"/>
          <w:color w:val="000000"/>
          <w:sz w:val="20"/>
          <w:szCs w:val="20"/>
        </w:rPr>
        <w:t xml:space="preserve"> </w:t>
      </w:r>
      <w:r w:rsidR="000E0744" w:rsidRPr="007010B3">
        <w:rPr>
          <w:rFonts w:ascii="Calibri" w:hAnsi="Calibri"/>
          <w:color w:val="000000"/>
          <w:sz w:val="20"/>
          <w:szCs w:val="20"/>
        </w:rPr>
        <w:t>— Purdue University</w:t>
      </w:r>
      <w:r w:rsidR="00047142">
        <w:rPr>
          <w:rFonts w:ascii="Calibri" w:hAnsi="Calibri"/>
          <w:color w:val="000000"/>
          <w:sz w:val="20"/>
          <w:szCs w:val="20"/>
        </w:rPr>
        <w:t>, Lafayette, IN</w:t>
      </w:r>
      <w:r w:rsidR="000E0744" w:rsidRPr="007010B3">
        <w:rPr>
          <w:rFonts w:ascii="Calibri" w:hAnsi="Calibri"/>
          <w:color w:val="000000"/>
          <w:sz w:val="20"/>
          <w:szCs w:val="20"/>
        </w:rPr>
        <w:t xml:space="preserve"> </w:t>
      </w:r>
      <w:r w:rsidR="000E0744" w:rsidRPr="007010B3">
        <w:rPr>
          <w:rFonts w:ascii="Calibri" w:hAnsi="Calibri"/>
          <w:sz w:val="20"/>
          <w:szCs w:val="20"/>
        </w:rPr>
        <w:t xml:space="preserve">(established in 1985, </w:t>
      </w:r>
      <w:r w:rsidR="00BE45C4">
        <w:rPr>
          <w:rFonts w:ascii="Calibri" w:hAnsi="Calibri"/>
          <w:sz w:val="20"/>
          <w:szCs w:val="20"/>
        </w:rPr>
        <w:t>graduated in 1994)</w:t>
      </w:r>
    </w:p>
    <w:p w14:paraId="391CEEEF" w14:textId="77777777" w:rsidR="00BE45C4" w:rsidRDefault="00BE45C4" w:rsidP="000E0744">
      <w:pPr>
        <w:tabs>
          <w:tab w:val="left" w:pos="-1440"/>
          <w:tab w:val="left" w:pos="-720"/>
          <w:tab w:val="left" w:pos="0"/>
          <w:tab w:val="left" w:pos="360"/>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0"/>
          <w:szCs w:val="20"/>
        </w:rPr>
      </w:pPr>
    </w:p>
    <w:p w14:paraId="26071C78" w14:textId="670438BD" w:rsidR="007A51AD" w:rsidRDefault="00616724" w:rsidP="007A51AD">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C-SOPS: </w:t>
      </w:r>
      <w:r w:rsidR="007A51AD" w:rsidRPr="005B781F">
        <w:rPr>
          <w:rFonts w:ascii="Calibri" w:hAnsi="Calibri"/>
          <w:b/>
          <w:color w:val="000000"/>
          <w:sz w:val="20"/>
          <w:szCs w:val="20"/>
        </w:rPr>
        <w:t>Center for Structured Organic Particulate Systems</w:t>
      </w:r>
      <w:r w:rsidR="007A51AD" w:rsidRPr="007010B3">
        <w:rPr>
          <w:rFonts w:ascii="Calibri" w:hAnsi="Calibri"/>
          <w:color w:val="000000"/>
          <w:sz w:val="20"/>
          <w:szCs w:val="20"/>
        </w:rPr>
        <w:t xml:space="preserve"> </w:t>
      </w:r>
      <w:r>
        <w:rPr>
          <w:rFonts w:ascii="Calibri" w:hAnsi="Calibri"/>
          <w:color w:val="000000"/>
          <w:sz w:val="20"/>
          <w:szCs w:val="20"/>
        </w:rPr>
        <w:t xml:space="preserve">— </w:t>
      </w:r>
      <w:r w:rsidR="007A51AD" w:rsidRPr="007010B3">
        <w:rPr>
          <w:rFonts w:ascii="Calibri" w:hAnsi="Calibri"/>
          <w:color w:val="000000"/>
          <w:sz w:val="20"/>
          <w:szCs w:val="20"/>
        </w:rPr>
        <w:t>Rutgers University, New Brunswick, NJ (lead institution) in partnership with Purdue University, New Jersey Institute of Technology, and the University of Puerto Rico at Mayag</w:t>
      </w:r>
      <w:r w:rsidR="007A51AD" w:rsidRPr="007010B3">
        <w:rPr>
          <w:rFonts w:ascii="Calibri" w:hAnsi="Calibri" w:cs="Arial"/>
          <w:color w:val="000000"/>
          <w:sz w:val="20"/>
          <w:szCs w:val="20"/>
        </w:rPr>
        <w:t>ü</w:t>
      </w:r>
      <w:r w:rsidR="007A51AD" w:rsidRPr="007010B3">
        <w:rPr>
          <w:rFonts w:ascii="Calibri" w:hAnsi="Calibri"/>
          <w:color w:val="000000"/>
          <w:sz w:val="20"/>
          <w:szCs w:val="20"/>
        </w:rPr>
        <w:t xml:space="preserve">ez </w:t>
      </w:r>
      <w:r w:rsidR="007A51AD" w:rsidRPr="007A51AD">
        <w:rPr>
          <w:rFonts w:ascii="Calibri" w:hAnsi="Calibri"/>
          <w:color w:val="000000"/>
          <w:sz w:val="20"/>
          <w:szCs w:val="20"/>
        </w:rPr>
        <w:t>Francisco (establ</w:t>
      </w:r>
      <w:r w:rsidR="007A51AD">
        <w:rPr>
          <w:rFonts w:ascii="Calibri" w:hAnsi="Calibri"/>
          <w:color w:val="000000"/>
          <w:sz w:val="20"/>
          <w:szCs w:val="20"/>
        </w:rPr>
        <w:t>ished in 2006, graduated in 2017</w:t>
      </w:r>
      <w:r w:rsidR="007A51AD" w:rsidRPr="007A51AD">
        <w:rPr>
          <w:rFonts w:ascii="Calibri" w:hAnsi="Calibri"/>
          <w:color w:val="000000"/>
          <w:sz w:val="20"/>
          <w:szCs w:val="20"/>
        </w:rPr>
        <w:t>)</w:t>
      </w:r>
    </w:p>
    <w:p w14:paraId="28018B9F" w14:textId="5E5607E2" w:rsidR="00AA7477" w:rsidRDefault="00AA7477" w:rsidP="007A51AD">
      <w:pPr>
        <w:tabs>
          <w:tab w:val="left" w:pos="360"/>
        </w:tabs>
        <w:autoSpaceDE w:val="0"/>
        <w:autoSpaceDN w:val="0"/>
        <w:adjustRightInd w:val="0"/>
        <w:spacing w:line="240" w:lineRule="atLeast"/>
        <w:rPr>
          <w:rFonts w:ascii="Calibri" w:hAnsi="Calibri"/>
          <w:color w:val="000000"/>
          <w:sz w:val="20"/>
          <w:szCs w:val="20"/>
        </w:rPr>
      </w:pPr>
    </w:p>
    <w:p w14:paraId="0A825A15" w14:textId="75C0AE72" w:rsidR="00AA7477" w:rsidRDefault="00AA7477" w:rsidP="00AA7477">
      <w:pPr>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NASCENT: </w:t>
      </w:r>
      <w:proofErr w:type="spellStart"/>
      <w:r w:rsidRPr="005B781F">
        <w:rPr>
          <w:rFonts w:ascii="Calibri" w:hAnsi="Calibri"/>
          <w:b/>
          <w:color w:val="000000"/>
          <w:sz w:val="20"/>
          <w:szCs w:val="20"/>
        </w:rPr>
        <w:t>Nanosystems</w:t>
      </w:r>
      <w:proofErr w:type="spellEnd"/>
      <w:r w:rsidRPr="005B781F">
        <w:rPr>
          <w:rFonts w:ascii="Calibri" w:hAnsi="Calibri"/>
          <w:b/>
          <w:color w:val="000000"/>
          <w:sz w:val="20"/>
          <w:szCs w:val="20"/>
        </w:rPr>
        <w:t xml:space="preserve"> ERC for Nanomanufacturing Systems for Mobile Computing and Mobile Energy Technologies</w:t>
      </w:r>
      <w:r w:rsidRPr="001C7C8A">
        <w:rPr>
          <w:rFonts w:ascii="Calibri" w:hAnsi="Calibri"/>
          <w:color w:val="000000"/>
          <w:sz w:val="20"/>
          <w:szCs w:val="20"/>
        </w:rPr>
        <w:t xml:space="preserve"> </w:t>
      </w:r>
      <w:r>
        <w:rPr>
          <w:rFonts w:ascii="Calibri" w:hAnsi="Calibri"/>
          <w:color w:val="000000"/>
          <w:sz w:val="20"/>
          <w:szCs w:val="20"/>
        </w:rPr>
        <w:t xml:space="preserve">— </w:t>
      </w:r>
      <w:r>
        <w:rPr>
          <w:rFonts w:ascii="Calibri" w:hAnsi="Calibri"/>
          <w:color w:val="000000"/>
          <w:sz w:val="20"/>
          <w:szCs w:val="20"/>
        </w:rPr>
        <w:t>T</w:t>
      </w:r>
      <w:r w:rsidRPr="001C7C8A">
        <w:rPr>
          <w:rFonts w:ascii="Calibri" w:hAnsi="Calibri"/>
          <w:color w:val="000000"/>
          <w:sz w:val="20"/>
          <w:szCs w:val="20"/>
        </w:rPr>
        <w:t xml:space="preserve">he University of Texas at Austin </w:t>
      </w:r>
      <w:r w:rsidRPr="007010B3">
        <w:rPr>
          <w:rFonts w:ascii="Calibri" w:hAnsi="Calibri"/>
          <w:color w:val="000000"/>
          <w:sz w:val="20"/>
          <w:szCs w:val="20"/>
        </w:rPr>
        <w:t xml:space="preserve">(lead institution) </w:t>
      </w:r>
      <w:r w:rsidRPr="001C7C8A">
        <w:rPr>
          <w:rFonts w:ascii="Calibri" w:hAnsi="Calibri"/>
          <w:color w:val="000000"/>
          <w:sz w:val="20"/>
          <w:szCs w:val="20"/>
        </w:rPr>
        <w:t>in partnership with the University of New Mexico and the University of California, Berkeley</w:t>
      </w:r>
      <w:r>
        <w:rPr>
          <w:rFonts w:ascii="Calibri" w:hAnsi="Calibri"/>
          <w:color w:val="000000"/>
          <w:sz w:val="20"/>
          <w:szCs w:val="20"/>
        </w:rPr>
        <w:t xml:space="preserve"> </w:t>
      </w:r>
      <w:r w:rsidRPr="007A51AD">
        <w:rPr>
          <w:rFonts w:ascii="Calibri" w:hAnsi="Calibri"/>
          <w:color w:val="000000"/>
          <w:sz w:val="20"/>
          <w:szCs w:val="20"/>
        </w:rPr>
        <w:t>(establ</w:t>
      </w:r>
      <w:r>
        <w:rPr>
          <w:rFonts w:ascii="Calibri" w:hAnsi="Calibri"/>
          <w:color w:val="000000"/>
          <w:sz w:val="20"/>
          <w:szCs w:val="20"/>
        </w:rPr>
        <w:t>ished in 20</w:t>
      </w:r>
      <w:r>
        <w:rPr>
          <w:rFonts w:ascii="Calibri" w:hAnsi="Calibri"/>
          <w:color w:val="000000"/>
          <w:sz w:val="20"/>
          <w:szCs w:val="20"/>
        </w:rPr>
        <w:t>12</w:t>
      </w:r>
      <w:r>
        <w:rPr>
          <w:rFonts w:ascii="Calibri" w:hAnsi="Calibri"/>
          <w:color w:val="000000"/>
          <w:sz w:val="20"/>
          <w:szCs w:val="20"/>
        </w:rPr>
        <w:t>, graduated in 20</w:t>
      </w:r>
      <w:r>
        <w:rPr>
          <w:rFonts w:ascii="Calibri" w:hAnsi="Calibri"/>
          <w:color w:val="000000"/>
          <w:sz w:val="20"/>
          <w:szCs w:val="20"/>
        </w:rPr>
        <w:t>22</w:t>
      </w:r>
      <w:r w:rsidRPr="007A51AD">
        <w:rPr>
          <w:rFonts w:ascii="Calibri" w:hAnsi="Calibri"/>
          <w:color w:val="000000"/>
          <w:sz w:val="20"/>
          <w:szCs w:val="20"/>
        </w:rPr>
        <w:t>)</w:t>
      </w:r>
    </w:p>
    <w:p w14:paraId="2B90E741" w14:textId="45C67DC4" w:rsidR="00AA7477" w:rsidRPr="007010B3" w:rsidRDefault="00AA7477" w:rsidP="00AA7477">
      <w:pPr>
        <w:autoSpaceDE w:val="0"/>
        <w:autoSpaceDN w:val="0"/>
        <w:adjustRightInd w:val="0"/>
        <w:spacing w:line="240" w:lineRule="atLeast"/>
        <w:rPr>
          <w:rFonts w:ascii="Calibri" w:hAnsi="Calibri"/>
          <w:color w:val="000000"/>
          <w:sz w:val="20"/>
          <w:szCs w:val="20"/>
        </w:rPr>
      </w:pPr>
    </w:p>
    <w:p w14:paraId="7104739D" w14:textId="77777777" w:rsidR="00AA7477" w:rsidRPr="007010B3" w:rsidRDefault="00AA7477" w:rsidP="00AA7477">
      <w:pPr>
        <w:autoSpaceDE w:val="0"/>
        <w:autoSpaceDN w:val="0"/>
        <w:adjustRightInd w:val="0"/>
        <w:spacing w:after="120" w:line="240" w:lineRule="atLeast"/>
        <w:rPr>
          <w:rFonts w:ascii="Calibri" w:hAnsi="Calibri"/>
          <w:color w:val="000000"/>
          <w:sz w:val="20"/>
          <w:szCs w:val="20"/>
        </w:rPr>
      </w:pPr>
    </w:p>
    <w:p w14:paraId="79DBF2AB" w14:textId="77777777" w:rsidR="007A51AD" w:rsidRDefault="007A51AD" w:rsidP="007A51AD">
      <w:pPr>
        <w:autoSpaceDE w:val="0"/>
        <w:autoSpaceDN w:val="0"/>
        <w:adjustRightInd w:val="0"/>
        <w:spacing w:line="240" w:lineRule="atLeast"/>
        <w:rPr>
          <w:rFonts w:ascii="Calibri" w:hAnsi="Calibri"/>
          <w:color w:val="000000"/>
          <w:sz w:val="20"/>
          <w:szCs w:val="20"/>
        </w:rPr>
      </w:pPr>
    </w:p>
    <w:p w14:paraId="05F98A7A" w14:textId="77777777" w:rsidR="00527794" w:rsidRPr="007010B3" w:rsidRDefault="00527794" w:rsidP="00527794">
      <w:pPr>
        <w:pStyle w:val="Heading1"/>
        <w:tabs>
          <w:tab w:val="left" w:pos="360"/>
        </w:tabs>
        <w:spacing w:after="60"/>
        <w:rPr>
          <w:rFonts w:ascii="Calibri" w:hAnsi="Calibri"/>
          <w:color w:val="993366"/>
          <w:sz w:val="20"/>
        </w:rPr>
      </w:pPr>
      <w:r>
        <w:rPr>
          <w:rFonts w:ascii="Calibri" w:hAnsi="Calibri"/>
          <w:color w:val="993366"/>
          <w:sz w:val="20"/>
        </w:rPr>
        <w:t>Biotechnology and Health Care</w:t>
      </w:r>
    </w:p>
    <w:p w14:paraId="514223A4" w14:textId="36A52AE4" w:rsidR="00527794" w:rsidRPr="007010B3" w:rsidRDefault="00616724" w:rsidP="0052779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ECT-ERC: </w:t>
      </w:r>
      <w:r w:rsidR="00527794" w:rsidRPr="00A7189E">
        <w:rPr>
          <w:rFonts w:ascii="Calibri" w:hAnsi="Calibri"/>
          <w:b/>
          <w:color w:val="000000"/>
          <w:sz w:val="20"/>
          <w:szCs w:val="20"/>
        </w:rPr>
        <w:t>ERC for Emerging Cardiovascular Technologies</w:t>
      </w:r>
      <w:r w:rsidR="00527794" w:rsidRPr="007010B3">
        <w:rPr>
          <w:rFonts w:ascii="Calibri" w:hAnsi="Calibri"/>
          <w:color w:val="000000"/>
          <w:sz w:val="20"/>
          <w:szCs w:val="20"/>
        </w:rPr>
        <w:t xml:space="preserve"> — Duke University</w:t>
      </w:r>
      <w:r w:rsidR="00047142">
        <w:rPr>
          <w:rFonts w:ascii="Calibri" w:hAnsi="Calibri"/>
          <w:color w:val="000000"/>
          <w:sz w:val="20"/>
          <w:szCs w:val="20"/>
        </w:rPr>
        <w:t>, Durham. NC</w:t>
      </w:r>
      <w:r w:rsidR="00527794" w:rsidRPr="007010B3">
        <w:rPr>
          <w:rFonts w:ascii="Calibri" w:hAnsi="Calibri"/>
          <w:color w:val="000000"/>
          <w:sz w:val="20"/>
          <w:szCs w:val="20"/>
        </w:rPr>
        <w:t xml:space="preserve"> </w:t>
      </w:r>
      <w:r w:rsidR="00047142" w:rsidRPr="007010B3">
        <w:rPr>
          <w:rFonts w:ascii="Calibri" w:hAnsi="Calibri"/>
          <w:color w:val="000000"/>
          <w:sz w:val="20"/>
          <w:szCs w:val="20"/>
        </w:rPr>
        <w:t xml:space="preserve">(lead institution) </w:t>
      </w:r>
      <w:r w:rsidR="00047142">
        <w:rPr>
          <w:rFonts w:ascii="Calibri" w:hAnsi="Calibri"/>
          <w:color w:val="000000"/>
          <w:sz w:val="20"/>
          <w:szCs w:val="20"/>
        </w:rPr>
        <w:t>and</w:t>
      </w:r>
      <w:r w:rsidR="00527794" w:rsidRPr="007010B3">
        <w:rPr>
          <w:rFonts w:ascii="Calibri" w:hAnsi="Calibri"/>
          <w:color w:val="000000"/>
          <w:sz w:val="20"/>
          <w:szCs w:val="20"/>
        </w:rPr>
        <w:t xml:space="preserve"> other North Carolina Institutions </w:t>
      </w:r>
      <w:r w:rsidR="00527794" w:rsidRPr="007010B3">
        <w:rPr>
          <w:rFonts w:ascii="Calibri" w:hAnsi="Calibri"/>
          <w:sz w:val="20"/>
          <w:szCs w:val="20"/>
        </w:rPr>
        <w:t>(established in 1987, graduated in 1998)</w:t>
      </w:r>
    </w:p>
    <w:p w14:paraId="715E22B1" w14:textId="77777777" w:rsidR="00527794" w:rsidRPr="007010B3" w:rsidRDefault="00527794" w:rsidP="00527794">
      <w:pPr>
        <w:tabs>
          <w:tab w:val="left" w:pos="-1440"/>
          <w:tab w:val="left" w:pos="-720"/>
          <w:tab w:val="left" w:pos="0"/>
          <w:tab w:val="left" w:pos="360"/>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0"/>
          <w:szCs w:val="20"/>
        </w:rPr>
      </w:pPr>
    </w:p>
    <w:p w14:paraId="4365D184" w14:textId="60653D6D" w:rsidR="00527794" w:rsidRPr="007010B3" w:rsidRDefault="00616724" w:rsidP="00527794">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GTEC: </w:t>
      </w:r>
      <w:r w:rsidR="00527794" w:rsidRPr="00A7189E">
        <w:rPr>
          <w:rFonts w:ascii="Calibri" w:hAnsi="Calibri"/>
          <w:b/>
          <w:color w:val="000000"/>
          <w:sz w:val="20"/>
          <w:szCs w:val="20"/>
        </w:rPr>
        <w:t>ERC for the Engineering of Living Tissues</w:t>
      </w:r>
      <w:r w:rsidR="00527794" w:rsidRPr="007010B3">
        <w:rPr>
          <w:rFonts w:ascii="Calibri" w:hAnsi="Calibri"/>
          <w:color w:val="000000"/>
          <w:sz w:val="20"/>
          <w:szCs w:val="20"/>
        </w:rPr>
        <w:t xml:space="preserve"> </w:t>
      </w:r>
      <w:r w:rsidR="00FF5660">
        <w:rPr>
          <w:rFonts w:ascii="Calibri" w:hAnsi="Calibri"/>
          <w:color w:val="000000"/>
          <w:sz w:val="20"/>
          <w:szCs w:val="20"/>
        </w:rPr>
        <w:t xml:space="preserve">(now the </w:t>
      </w:r>
      <w:r w:rsidR="00FF5660" w:rsidRPr="00FF5660">
        <w:rPr>
          <w:rFonts w:ascii="Calibri" w:hAnsi="Calibri"/>
          <w:color w:val="000000"/>
          <w:sz w:val="20"/>
          <w:szCs w:val="20"/>
        </w:rPr>
        <w:t>Regenerative Engineering and Medicine Research Center</w:t>
      </w:r>
      <w:r w:rsidR="00FF5660">
        <w:rPr>
          <w:rFonts w:ascii="Calibri" w:hAnsi="Calibri"/>
          <w:color w:val="000000"/>
          <w:sz w:val="20"/>
          <w:szCs w:val="20"/>
        </w:rPr>
        <w:t>)</w:t>
      </w:r>
      <w:r w:rsidR="00FF5660" w:rsidRPr="007010B3">
        <w:rPr>
          <w:rFonts w:ascii="Calibri" w:hAnsi="Calibri"/>
          <w:color w:val="000000"/>
          <w:sz w:val="20"/>
          <w:szCs w:val="20"/>
        </w:rPr>
        <w:t xml:space="preserve"> </w:t>
      </w:r>
      <w:r w:rsidR="00527794" w:rsidRPr="007010B3">
        <w:rPr>
          <w:rFonts w:ascii="Calibri" w:hAnsi="Calibri"/>
          <w:color w:val="000000"/>
          <w:sz w:val="20"/>
          <w:szCs w:val="20"/>
        </w:rPr>
        <w:t xml:space="preserve">— Georgia Institute of Technology, Atlanta, GA (lead institution) in partnership with Emory University </w:t>
      </w:r>
      <w:r w:rsidR="00527794" w:rsidRPr="007010B3">
        <w:rPr>
          <w:rFonts w:ascii="Calibri" w:hAnsi="Calibri"/>
          <w:sz w:val="20"/>
          <w:szCs w:val="20"/>
        </w:rPr>
        <w:t>(established in 1998, graduated in 2008)</w:t>
      </w:r>
    </w:p>
    <w:p w14:paraId="3423A07A" w14:textId="77777777" w:rsidR="00527794" w:rsidRPr="007010B3" w:rsidRDefault="00527794" w:rsidP="00527794">
      <w:pPr>
        <w:tabs>
          <w:tab w:val="left" w:pos="360"/>
        </w:tabs>
        <w:autoSpaceDE w:val="0"/>
        <w:autoSpaceDN w:val="0"/>
        <w:adjustRightInd w:val="0"/>
        <w:spacing w:line="240" w:lineRule="atLeast"/>
        <w:rPr>
          <w:rFonts w:ascii="Calibri" w:hAnsi="Calibri"/>
          <w:color w:val="000000"/>
          <w:sz w:val="20"/>
          <w:szCs w:val="20"/>
        </w:rPr>
      </w:pPr>
    </w:p>
    <w:p w14:paraId="55D034E5" w14:textId="3C63E252" w:rsidR="00527794" w:rsidRPr="007010B3" w:rsidRDefault="00616724" w:rsidP="00527794">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CISST: </w:t>
      </w:r>
      <w:r w:rsidR="00527794" w:rsidRPr="00A7189E">
        <w:rPr>
          <w:rFonts w:ascii="Calibri" w:hAnsi="Calibri"/>
          <w:b/>
          <w:color w:val="000000"/>
          <w:sz w:val="20"/>
          <w:szCs w:val="20"/>
        </w:rPr>
        <w:t>Center for Computer-Integrated Surgical Systems and Technology</w:t>
      </w:r>
      <w:r w:rsidR="00527794" w:rsidRPr="007010B3">
        <w:rPr>
          <w:rFonts w:ascii="Calibri" w:hAnsi="Calibri"/>
          <w:color w:val="000000"/>
          <w:sz w:val="20"/>
          <w:szCs w:val="20"/>
        </w:rPr>
        <w:t xml:space="preserve"> — Johns Hopkins University, Baltimore, MD </w:t>
      </w:r>
      <w:bookmarkStart w:id="4" w:name="_Hlk125893253"/>
      <w:r w:rsidR="00527794" w:rsidRPr="007010B3">
        <w:rPr>
          <w:rFonts w:ascii="Calibri" w:hAnsi="Calibri"/>
          <w:color w:val="000000"/>
          <w:sz w:val="20"/>
          <w:szCs w:val="20"/>
        </w:rPr>
        <w:t xml:space="preserve">(lead institution) </w:t>
      </w:r>
      <w:bookmarkEnd w:id="4"/>
      <w:r w:rsidR="00527794" w:rsidRPr="007010B3">
        <w:rPr>
          <w:rFonts w:ascii="Calibri" w:hAnsi="Calibri"/>
          <w:color w:val="000000"/>
          <w:sz w:val="20"/>
          <w:szCs w:val="20"/>
        </w:rPr>
        <w:t xml:space="preserve">in partnership with the Brigham and Women's Hospital, Carnegie Mellon University, the Johns Hopkins University Hospital, MIT, and Shady Side Hospital </w:t>
      </w:r>
      <w:r w:rsidR="00527794" w:rsidRPr="007010B3">
        <w:rPr>
          <w:rFonts w:ascii="Calibri" w:hAnsi="Calibri"/>
          <w:sz w:val="20"/>
          <w:szCs w:val="20"/>
        </w:rPr>
        <w:t>(established in 1998, graduated in 2008)</w:t>
      </w:r>
    </w:p>
    <w:p w14:paraId="2F8A2775" w14:textId="77777777" w:rsidR="00527794" w:rsidRPr="007010B3" w:rsidRDefault="00527794" w:rsidP="00527794">
      <w:pPr>
        <w:tabs>
          <w:tab w:val="left" w:pos="360"/>
        </w:tabs>
        <w:autoSpaceDE w:val="0"/>
        <w:autoSpaceDN w:val="0"/>
        <w:adjustRightInd w:val="0"/>
        <w:spacing w:line="240" w:lineRule="atLeast"/>
        <w:rPr>
          <w:rFonts w:ascii="Calibri" w:hAnsi="Calibri"/>
          <w:color w:val="000000"/>
          <w:sz w:val="20"/>
          <w:szCs w:val="20"/>
        </w:rPr>
      </w:pPr>
    </w:p>
    <w:p w14:paraId="62188D6B" w14:textId="7BAA06BA" w:rsidR="00527794" w:rsidRDefault="00616724" w:rsidP="0052779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BERC: </w:t>
      </w:r>
      <w:r w:rsidR="00527794" w:rsidRPr="00A7189E">
        <w:rPr>
          <w:rFonts w:ascii="Calibri" w:hAnsi="Calibri"/>
          <w:b/>
          <w:color w:val="000000"/>
          <w:sz w:val="20"/>
          <w:szCs w:val="20"/>
        </w:rPr>
        <w:t>Bioprocess Engineering Research Center</w:t>
      </w:r>
      <w:r w:rsidR="00527794" w:rsidRPr="007010B3">
        <w:rPr>
          <w:rFonts w:ascii="Calibri" w:hAnsi="Calibri"/>
          <w:color w:val="000000"/>
          <w:sz w:val="20"/>
          <w:szCs w:val="20"/>
        </w:rPr>
        <w:t xml:space="preserve"> — Massachusetts Institute of Technology, Cambridge, MA </w:t>
      </w:r>
      <w:r w:rsidR="00527794" w:rsidRPr="007010B3">
        <w:rPr>
          <w:rFonts w:ascii="Calibri" w:hAnsi="Calibri"/>
          <w:sz w:val="20"/>
          <w:szCs w:val="20"/>
        </w:rPr>
        <w:t xml:space="preserve">(established in 1985, </w:t>
      </w:r>
      <w:r w:rsidR="00527794">
        <w:rPr>
          <w:rFonts w:ascii="Calibri" w:hAnsi="Calibri"/>
          <w:sz w:val="20"/>
          <w:szCs w:val="20"/>
        </w:rPr>
        <w:t>graduated in 1994)</w:t>
      </w:r>
    </w:p>
    <w:p w14:paraId="62F61A82" w14:textId="77777777" w:rsidR="00527794" w:rsidRDefault="00527794" w:rsidP="00527794">
      <w:pPr>
        <w:tabs>
          <w:tab w:val="left" w:pos="360"/>
        </w:tabs>
        <w:autoSpaceDE w:val="0"/>
        <w:autoSpaceDN w:val="0"/>
        <w:adjustRightInd w:val="0"/>
        <w:spacing w:line="240" w:lineRule="atLeast"/>
        <w:rPr>
          <w:rFonts w:ascii="Calibri" w:hAnsi="Calibri"/>
          <w:sz w:val="20"/>
          <w:szCs w:val="20"/>
        </w:rPr>
      </w:pPr>
    </w:p>
    <w:p w14:paraId="1663E8DC" w14:textId="6750BDEB" w:rsidR="00527794" w:rsidRDefault="00616724" w:rsidP="00527794">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BPEC: </w:t>
      </w:r>
      <w:r w:rsidR="00527794" w:rsidRPr="00A7189E">
        <w:rPr>
          <w:rFonts w:ascii="Calibri" w:hAnsi="Calibri"/>
          <w:b/>
          <w:color w:val="000000"/>
          <w:sz w:val="20"/>
          <w:szCs w:val="20"/>
        </w:rPr>
        <w:t>Biotechnology Process Engineering Center</w:t>
      </w:r>
      <w:r w:rsidR="00527794" w:rsidRPr="007010B3">
        <w:rPr>
          <w:rFonts w:ascii="Calibri" w:hAnsi="Calibri"/>
          <w:color w:val="000000"/>
          <w:sz w:val="20"/>
          <w:szCs w:val="20"/>
        </w:rPr>
        <w:t xml:space="preserve"> —</w:t>
      </w:r>
      <w:r w:rsidR="00527794">
        <w:rPr>
          <w:rFonts w:ascii="Calibri" w:hAnsi="Calibri"/>
          <w:color w:val="000000"/>
          <w:sz w:val="20"/>
          <w:szCs w:val="20"/>
        </w:rPr>
        <w:t xml:space="preserve"> </w:t>
      </w:r>
    </w:p>
    <w:p w14:paraId="11E90E86" w14:textId="77777777" w:rsidR="00527794" w:rsidRPr="007010B3" w:rsidRDefault="00527794" w:rsidP="00527794">
      <w:pPr>
        <w:tabs>
          <w:tab w:val="left" w:pos="360"/>
        </w:tabs>
        <w:autoSpaceDE w:val="0"/>
        <w:autoSpaceDN w:val="0"/>
        <w:adjustRightInd w:val="0"/>
        <w:spacing w:line="240" w:lineRule="atLeast"/>
        <w:rPr>
          <w:rFonts w:ascii="Calibri" w:hAnsi="Calibri"/>
          <w:color w:val="000000"/>
          <w:sz w:val="20"/>
          <w:szCs w:val="20"/>
        </w:rPr>
      </w:pPr>
      <w:r w:rsidRPr="007010B3">
        <w:rPr>
          <w:rFonts w:ascii="Calibri" w:hAnsi="Calibri"/>
          <w:color w:val="000000"/>
          <w:sz w:val="20"/>
          <w:szCs w:val="20"/>
        </w:rPr>
        <w:t>Massachusetts Institute of Technology, Cambridge, MA</w:t>
      </w:r>
      <w:r w:rsidR="007C6E86">
        <w:rPr>
          <w:rFonts w:ascii="Calibri" w:hAnsi="Calibri"/>
          <w:sz w:val="20"/>
          <w:szCs w:val="20"/>
        </w:rPr>
        <w:t xml:space="preserve"> (The BERC</w:t>
      </w:r>
      <w:r>
        <w:rPr>
          <w:rFonts w:ascii="Calibri" w:hAnsi="Calibri"/>
          <w:sz w:val="20"/>
          <w:szCs w:val="20"/>
        </w:rPr>
        <w:t xml:space="preserve"> </w:t>
      </w:r>
      <w:r w:rsidRPr="007010B3">
        <w:rPr>
          <w:rFonts w:ascii="Calibri" w:hAnsi="Calibri"/>
          <w:sz w:val="20"/>
          <w:szCs w:val="20"/>
        </w:rPr>
        <w:t xml:space="preserve">recompeted </w:t>
      </w:r>
      <w:r w:rsidR="007C6E86">
        <w:rPr>
          <w:rFonts w:ascii="Calibri" w:hAnsi="Calibri"/>
          <w:sz w:val="20"/>
          <w:szCs w:val="20"/>
        </w:rPr>
        <w:t xml:space="preserve">as BPEC </w:t>
      </w:r>
      <w:r w:rsidRPr="007010B3">
        <w:rPr>
          <w:rFonts w:ascii="Calibri" w:hAnsi="Calibri"/>
          <w:sz w:val="20"/>
          <w:szCs w:val="20"/>
        </w:rPr>
        <w:t>and was reestablished in 1994, graduating in 2005</w:t>
      </w:r>
      <w:r>
        <w:rPr>
          <w:rFonts w:ascii="Calibri" w:hAnsi="Calibri"/>
          <w:sz w:val="20"/>
          <w:szCs w:val="20"/>
        </w:rPr>
        <w:t>)</w:t>
      </w:r>
    </w:p>
    <w:p w14:paraId="34DEF2E9" w14:textId="77777777" w:rsidR="00527794" w:rsidRDefault="00527794" w:rsidP="00527794">
      <w:pPr>
        <w:tabs>
          <w:tab w:val="left" w:pos="360"/>
        </w:tabs>
        <w:autoSpaceDE w:val="0"/>
        <w:autoSpaceDN w:val="0"/>
        <w:adjustRightInd w:val="0"/>
        <w:spacing w:line="240" w:lineRule="atLeast"/>
        <w:rPr>
          <w:rFonts w:ascii="Calibri" w:hAnsi="Calibri"/>
          <w:color w:val="000000"/>
          <w:sz w:val="20"/>
          <w:szCs w:val="20"/>
        </w:rPr>
      </w:pPr>
    </w:p>
    <w:p w14:paraId="6819B261" w14:textId="5EAF92A1" w:rsidR="00527794" w:rsidRDefault="00616724" w:rsidP="00527794">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CBE: </w:t>
      </w:r>
      <w:r w:rsidR="00527794" w:rsidRPr="00A7189E">
        <w:rPr>
          <w:rFonts w:ascii="Calibri" w:hAnsi="Calibri"/>
          <w:b/>
          <w:color w:val="000000"/>
          <w:sz w:val="20"/>
          <w:szCs w:val="20"/>
        </w:rPr>
        <w:t>Center for Biofilm Engineering</w:t>
      </w:r>
      <w:r w:rsidR="00527794" w:rsidRPr="007010B3">
        <w:rPr>
          <w:rFonts w:ascii="Calibri" w:hAnsi="Calibri"/>
          <w:color w:val="000000"/>
          <w:sz w:val="20"/>
          <w:szCs w:val="20"/>
        </w:rPr>
        <w:t xml:space="preserve"> — Montana State University, Bozeman, MO (established in 1990, graduated in 2001)</w:t>
      </w:r>
    </w:p>
    <w:p w14:paraId="3CDD15FF" w14:textId="77777777" w:rsidR="00476194" w:rsidRDefault="00476194" w:rsidP="00527794">
      <w:pPr>
        <w:tabs>
          <w:tab w:val="left" w:pos="360"/>
        </w:tabs>
        <w:autoSpaceDE w:val="0"/>
        <w:autoSpaceDN w:val="0"/>
        <w:adjustRightInd w:val="0"/>
        <w:spacing w:line="240" w:lineRule="atLeast"/>
        <w:rPr>
          <w:rFonts w:ascii="Calibri" w:hAnsi="Calibri"/>
          <w:color w:val="000000"/>
          <w:sz w:val="20"/>
          <w:szCs w:val="20"/>
        </w:rPr>
      </w:pPr>
    </w:p>
    <w:p w14:paraId="3AB2CE91" w14:textId="24EA6DC2" w:rsidR="009A46F9" w:rsidRPr="007010B3" w:rsidRDefault="00616724" w:rsidP="009A46F9">
      <w:pPr>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RMB ERC: </w:t>
      </w:r>
      <w:r w:rsidR="009A46F9" w:rsidRPr="005B781F">
        <w:rPr>
          <w:rFonts w:ascii="Calibri" w:hAnsi="Calibri"/>
          <w:b/>
          <w:color w:val="000000"/>
          <w:sz w:val="20"/>
          <w:szCs w:val="20"/>
        </w:rPr>
        <w:t>ERC for Revolutionizing Metallic Biomaterials</w:t>
      </w:r>
      <w:r w:rsidR="009A46F9" w:rsidRPr="007010B3">
        <w:rPr>
          <w:rFonts w:ascii="Calibri" w:hAnsi="Calibri"/>
          <w:color w:val="000000"/>
          <w:sz w:val="20"/>
          <w:szCs w:val="20"/>
        </w:rPr>
        <w:t xml:space="preserve"> </w:t>
      </w:r>
      <w:r w:rsidR="009A46F9">
        <w:rPr>
          <w:rFonts w:ascii="Calibri" w:hAnsi="Calibri"/>
          <w:color w:val="000000"/>
          <w:sz w:val="20"/>
          <w:szCs w:val="20"/>
        </w:rPr>
        <w:t xml:space="preserve">— </w:t>
      </w:r>
      <w:r w:rsidR="009A46F9" w:rsidRPr="007010B3">
        <w:rPr>
          <w:rFonts w:ascii="Calibri" w:hAnsi="Calibri"/>
          <w:color w:val="000000"/>
          <w:sz w:val="20"/>
          <w:szCs w:val="20"/>
        </w:rPr>
        <w:t>North Carolina A&amp;T State University</w:t>
      </w:r>
      <w:r w:rsidR="00047142">
        <w:rPr>
          <w:rFonts w:ascii="Calibri" w:hAnsi="Calibri"/>
          <w:color w:val="000000"/>
          <w:sz w:val="20"/>
          <w:szCs w:val="20"/>
        </w:rPr>
        <w:t>, Greensboro, NC</w:t>
      </w:r>
      <w:r w:rsidR="009A46F9" w:rsidRPr="007010B3">
        <w:rPr>
          <w:rFonts w:ascii="Calibri" w:hAnsi="Calibri"/>
          <w:color w:val="000000"/>
          <w:sz w:val="20"/>
          <w:szCs w:val="20"/>
        </w:rPr>
        <w:t xml:space="preserve"> (lead institution) in partnership with the University of Cincinnati and the University of Pittsburgh</w:t>
      </w:r>
      <w:r w:rsidR="009A46F9">
        <w:rPr>
          <w:rFonts w:ascii="Calibri" w:hAnsi="Calibri"/>
          <w:color w:val="000000"/>
          <w:sz w:val="20"/>
          <w:szCs w:val="20"/>
        </w:rPr>
        <w:t xml:space="preserve"> </w:t>
      </w:r>
      <w:bookmarkStart w:id="5" w:name="_Hlk125889703"/>
      <w:r w:rsidR="009A46F9" w:rsidRPr="007010B3">
        <w:rPr>
          <w:rFonts w:ascii="Calibri" w:hAnsi="Calibri"/>
          <w:color w:val="000000"/>
          <w:sz w:val="20"/>
          <w:szCs w:val="20"/>
        </w:rPr>
        <w:t>(</w:t>
      </w:r>
      <w:r w:rsidR="009A46F9">
        <w:rPr>
          <w:rFonts w:ascii="Calibri" w:hAnsi="Calibri"/>
          <w:color w:val="000000"/>
          <w:sz w:val="20"/>
          <w:szCs w:val="20"/>
        </w:rPr>
        <w:t xml:space="preserve">established in </w:t>
      </w:r>
      <w:r w:rsidR="009A46F9" w:rsidRPr="007010B3">
        <w:rPr>
          <w:rFonts w:ascii="Calibri" w:hAnsi="Calibri"/>
          <w:color w:val="000000"/>
          <w:sz w:val="20"/>
          <w:szCs w:val="20"/>
        </w:rPr>
        <w:t>2008</w:t>
      </w:r>
      <w:r w:rsidR="009A46F9">
        <w:rPr>
          <w:rFonts w:ascii="Calibri" w:hAnsi="Calibri"/>
          <w:color w:val="000000"/>
          <w:sz w:val="20"/>
          <w:szCs w:val="20"/>
        </w:rPr>
        <w:t>, graduated in 2018</w:t>
      </w:r>
      <w:r w:rsidR="009A46F9" w:rsidRPr="007010B3">
        <w:rPr>
          <w:rFonts w:ascii="Calibri" w:hAnsi="Calibri"/>
          <w:color w:val="000000"/>
          <w:sz w:val="20"/>
          <w:szCs w:val="20"/>
        </w:rPr>
        <w:t>)</w:t>
      </w:r>
    </w:p>
    <w:bookmarkEnd w:id="5"/>
    <w:p w14:paraId="78AB651E" w14:textId="77777777" w:rsidR="009A46F9" w:rsidRPr="007010B3" w:rsidRDefault="009A46F9" w:rsidP="009A46F9">
      <w:pPr>
        <w:autoSpaceDE w:val="0"/>
        <w:autoSpaceDN w:val="0"/>
        <w:adjustRightInd w:val="0"/>
        <w:spacing w:line="240" w:lineRule="atLeast"/>
        <w:rPr>
          <w:rFonts w:ascii="Calibri" w:hAnsi="Calibri"/>
          <w:color w:val="000000"/>
          <w:sz w:val="20"/>
          <w:szCs w:val="20"/>
        </w:rPr>
      </w:pPr>
    </w:p>
    <w:p w14:paraId="5004C678" w14:textId="6A517BAB" w:rsidR="00D91E4A" w:rsidRPr="00D91E4A" w:rsidRDefault="00D91E4A" w:rsidP="00D91E4A">
      <w:pPr>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ASSIST: </w:t>
      </w:r>
      <w:proofErr w:type="spellStart"/>
      <w:r w:rsidRPr="005B781F">
        <w:rPr>
          <w:rFonts w:ascii="Calibri" w:hAnsi="Calibri"/>
          <w:b/>
          <w:color w:val="000000"/>
          <w:sz w:val="20"/>
          <w:szCs w:val="20"/>
        </w:rPr>
        <w:t>Nanosystems</w:t>
      </w:r>
      <w:proofErr w:type="spellEnd"/>
      <w:r w:rsidRPr="005B781F">
        <w:rPr>
          <w:rFonts w:ascii="Calibri" w:hAnsi="Calibri"/>
          <w:b/>
          <w:color w:val="000000"/>
          <w:sz w:val="20"/>
          <w:szCs w:val="20"/>
        </w:rPr>
        <w:t xml:space="preserve"> ERC for Advanced Self-Powered Systems of Integrated Sensors and </w:t>
      </w:r>
      <w:proofErr w:type="gramStart"/>
      <w:r w:rsidRPr="005B781F">
        <w:rPr>
          <w:rFonts w:ascii="Calibri" w:hAnsi="Calibri"/>
          <w:b/>
          <w:color w:val="000000"/>
          <w:sz w:val="20"/>
          <w:szCs w:val="20"/>
        </w:rPr>
        <w:t>Technologies</w:t>
      </w:r>
      <w:r w:rsidRPr="002109BF">
        <w:rPr>
          <w:rFonts w:ascii="Calibri" w:hAnsi="Calibri"/>
          <w:color w:val="000000"/>
          <w:sz w:val="20"/>
          <w:szCs w:val="20"/>
        </w:rPr>
        <w:t xml:space="preserve"> </w:t>
      </w:r>
      <w:r>
        <w:rPr>
          <w:rFonts w:ascii="Calibri" w:hAnsi="Calibri"/>
          <w:color w:val="000000"/>
          <w:sz w:val="20"/>
          <w:szCs w:val="20"/>
        </w:rPr>
        <w:t xml:space="preserve"> —</w:t>
      </w:r>
      <w:proofErr w:type="gramEnd"/>
      <w:r>
        <w:rPr>
          <w:rFonts w:ascii="Calibri" w:hAnsi="Calibri"/>
          <w:color w:val="000000"/>
          <w:sz w:val="20"/>
          <w:szCs w:val="20"/>
        </w:rPr>
        <w:t xml:space="preserve"> </w:t>
      </w:r>
      <w:r w:rsidRPr="002109BF">
        <w:rPr>
          <w:rFonts w:ascii="Calibri" w:hAnsi="Calibri"/>
          <w:color w:val="000000"/>
          <w:sz w:val="20"/>
          <w:szCs w:val="20"/>
        </w:rPr>
        <w:t>North Carolina State University</w:t>
      </w:r>
      <w:r w:rsidR="003427FA">
        <w:rPr>
          <w:rFonts w:ascii="Calibri" w:hAnsi="Calibri"/>
          <w:color w:val="000000"/>
          <w:sz w:val="20"/>
          <w:szCs w:val="20"/>
        </w:rPr>
        <w:t xml:space="preserve">, </w:t>
      </w:r>
      <w:bookmarkStart w:id="6" w:name="_Hlk125893592"/>
      <w:r w:rsidR="003427FA">
        <w:rPr>
          <w:rFonts w:ascii="Calibri" w:hAnsi="Calibri"/>
          <w:color w:val="000000"/>
          <w:sz w:val="20"/>
          <w:szCs w:val="20"/>
        </w:rPr>
        <w:t>Raleigh, NC</w:t>
      </w:r>
      <w:r w:rsidRPr="002109BF">
        <w:rPr>
          <w:rFonts w:ascii="Calibri" w:hAnsi="Calibri"/>
          <w:color w:val="000000"/>
          <w:sz w:val="20"/>
          <w:szCs w:val="20"/>
        </w:rPr>
        <w:t xml:space="preserve"> </w:t>
      </w:r>
      <w:bookmarkEnd w:id="6"/>
      <w:r w:rsidRPr="007010B3">
        <w:rPr>
          <w:rFonts w:ascii="Calibri" w:hAnsi="Calibri"/>
          <w:color w:val="000000"/>
          <w:sz w:val="20"/>
          <w:szCs w:val="20"/>
        </w:rPr>
        <w:t xml:space="preserve">(lead institution) </w:t>
      </w:r>
      <w:r w:rsidRPr="002109BF">
        <w:rPr>
          <w:rFonts w:ascii="Calibri" w:hAnsi="Calibri"/>
          <w:color w:val="000000"/>
          <w:sz w:val="20"/>
          <w:szCs w:val="20"/>
        </w:rPr>
        <w:t>in partnership with Pennsylvania State University, Florida International University, and University of Virginia</w:t>
      </w:r>
      <w:r>
        <w:rPr>
          <w:rFonts w:ascii="Calibri" w:hAnsi="Calibri"/>
          <w:color w:val="000000"/>
          <w:sz w:val="20"/>
          <w:szCs w:val="20"/>
        </w:rPr>
        <w:t xml:space="preserve"> </w:t>
      </w:r>
      <w:r w:rsidRPr="00D91E4A">
        <w:rPr>
          <w:rFonts w:ascii="Calibri" w:hAnsi="Calibri"/>
          <w:color w:val="000000"/>
          <w:sz w:val="20"/>
          <w:szCs w:val="20"/>
        </w:rPr>
        <w:t>(established in 20</w:t>
      </w:r>
      <w:r>
        <w:rPr>
          <w:rFonts w:ascii="Calibri" w:hAnsi="Calibri"/>
          <w:color w:val="000000"/>
          <w:sz w:val="20"/>
          <w:szCs w:val="20"/>
        </w:rPr>
        <w:t>12</w:t>
      </w:r>
      <w:r w:rsidRPr="00D91E4A">
        <w:rPr>
          <w:rFonts w:ascii="Calibri" w:hAnsi="Calibri"/>
          <w:color w:val="000000"/>
          <w:sz w:val="20"/>
          <w:szCs w:val="20"/>
        </w:rPr>
        <w:t>, graduated in 20</w:t>
      </w:r>
      <w:r>
        <w:rPr>
          <w:rFonts w:ascii="Calibri" w:hAnsi="Calibri"/>
          <w:color w:val="000000"/>
          <w:sz w:val="20"/>
          <w:szCs w:val="20"/>
        </w:rPr>
        <w:t>22</w:t>
      </w:r>
      <w:r w:rsidRPr="00D91E4A">
        <w:rPr>
          <w:rFonts w:ascii="Calibri" w:hAnsi="Calibri"/>
          <w:color w:val="000000"/>
          <w:sz w:val="20"/>
          <w:szCs w:val="20"/>
        </w:rPr>
        <w:t>)</w:t>
      </w:r>
    </w:p>
    <w:p w14:paraId="4EF475DA" w14:textId="77777777" w:rsidR="00D91E4A" w:rsidRDefault="00D91E4A" w:rsidP="00D91E4A">
      <w:pPr>
        <w:autoSpaceDE w:val="0"/>
        <w:autoSpaceDN w:val="0"/>
        <w:adjustRightInd w:val="0"/>
        <w:spacing w:line="240" w:lineRule="atLeast"/>
        <w:rPr>
          <w:rFonts w:ascii="Calibri" w:hAnsi="Calibri"/>
          <w:color w:val="000000"/>
          <w:sz w:val="20"/>
          <w:szCs w:val="20"/>
        </w:rPr>
      </w:pPr>
    </w:p>
    <w:p w14:paraId="625324EF" w14:textId="7E6FC591" w:rsidR="00476194" w:rsidRPr="00476194" w:rsidRDefault="00616724" w:rsidP="00476194">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BMES: </w:t>
      </w:r>
      <w:r w:rsidR="00476194" w:rsidRPr="00476194">
        <w:rPr>
          <w:rFonts w:ascii="Calibri" w:hAnsi="Calibri"/>
          <w:b/>
          <w:color w:val="000000"/>
          <w:sz w:val="20"/>
          <w:szCs w:val="20"/>
        </w:rPr>
        <w:t xml:space="preserve">ERC for Biomimetic </w:t>
      </w:r>
      <w:proofErr w:type="spellStart"/>
      <w:r w:rsidR="00476194" w:rsidRPr="00476194">
        <w:rPr>
          <w:rFonts w:ascii="Calibri" w:hAnsi="Calibri"/>
          <w:b/>
          <w:color w:val="000000"/>
          <w:sz w:val="20"/>
          <w:szCs w:val="20"/>
        </w:rPr>
        <w:t>MicroElectronic</w:t>
      </w:r>
      <w:proofErr w:type="spellEnd"/>
      <w:r w:rsidR="00476194" w:rsidRPr="00476194">
        <w:rPr>
          <w:rFonts w:ascii="Calibri" w:hAnsi="Calibri"/>
          <w:b/>
          <w:color w:val="000000"/>
          <w:sz w:val="20"/>
          <w:szCs w:val="20"/>
        </w:rPr>
        <w:t xml:space="preserve"> Systems</w:t>
      </w:r>
      <w:r w:rsidR="00476194" w:rsidRPr="00476194">
        <w:rPr>
          <w:rFonts w:ascii="Calibri" w:hAnsi="Calibri"/>
          <w:color w:val="000000"/>
          <w:sz w:val="20"/>
          <w:szCs w:val="20"/>
        </w:rPr>
        <w:t xml:space="preserve"> — University of Southern California - Keck School of Medicine and Viterbi School of Engineering, Los Angeles, CA (lead institution) in partnership with California Institute of Technology and the University of California, Santa Cruz</w:t>
      </w:r>
      <w:r w:rsidR="00476194">
        <w:rPr>
          <w:rFonts w:ascii="Calibri" w:hAnsi="Calibri"/>
          <w:color w:val="000000"/>
          <w:sz w:val="20"/>
          <w:szCs w:val="20"/>
        </w:rPr>
        <w:t xml:space="preserve"> </w:t>
      </w:r>
      <w:r w:rsidR="00476194" w:rsidRPr="00476194">
        <w:rPr>
          <w:rFonts w:ascii="Calibri" w:hAnsi="Calibri"/>
          <w:color w:val="000000"/>
          <w:sz w:val="20"/>
          <w:szCs w:val="20"/>
        </w:rPr>
        <w:t>(</w:t>
      </w:r>
      <w:r w:rsidR="00476194">
        <w:rPr>
          <w:rFonts w:ascii="Calibri" w:hAnsi="Calibri"/>
          <w:color w:val="000000"/>
          <w:sz w:val="20"/>
          <w:szCs w:val="20"/>
        </w:rPr>
        <w:t>established in</w:t>
      </w:r>
      <w:r w:rsidR="00476194" w:rsidRPr="00476194">
        <w:rPr>
          <w:rFonts w:ascii="Calibri" w:hAnsi="Calibri"/>
          <w:color w:val="000000"/>
          <w:sz w:val="20"/>
          <w:szCs w:val="20"/>
        </w:rPr>
        <w:t xml:space="preserve"> 2003</w:t>
      </w:r>
      <w:r w:rsidR="00476194">
        <w:rPr>
          <w:rFonts w:ascii="Calibri" w:hAnsi="Calibri"/>
          <w:color w:val="000000"/>
          <w:sz w:val="20"/>
          <w:szCs w:val="20"/>
        </w:rPr>
        <w:t>, graduated in 2013</w:t>
      </w:r>
      <w:r w:rsidR="00476194" w:rsidRPr="00476194">
        <w:rPr>
          <w:rFonts w:ascii="Calibri" w:hAnsi="Calibri"/>
          <w:color w:val="000000"/>
          <w:sz w:val="20"/>
          <w:szCs w:val="20"/>
        </w:rPr>
        <w:t>)</w:t>
      </w:r>
      <w:r w:rsidR="00476194" w:rsidRPr="00476194">
        <w:rPr>
          <w:rFonts w:ascii="Calibri" w:hAnsi="Calibri"/>
          <w:color w:val="000000"/>
          <w:sz w:val="20"/>
          <w:szCs w:val="20"/>
        </w:rPr>
        <w:br/>
      </w:r>
    </w:p>
    <w:p w14:paraId="2ABCDA8A" w14:textId="26C811CF" w:rsidR="006E379C" w:rsidRPr="007010B3" w:rsidRDefault="006E379C" w:rsidP="006E379C">
      <w:pPr>
        <w:tabs>
          <w:tab w:val="left" w:pos="360"/>
        </w:tabs>
        <w:autoSpaceDE w:val="0"/>
        <w:autoSpaceDN w:val="0"/>
        <w:adjustRightInd w:val="0"/>
        <w:spacing w:line="240" w:lineRule="atLeast"/>
        <w:rPr>
          <w:rFonts w:ascii="Calibri" w:hAnsi="Calibri"/>
          <w:color w:val="000000"/>
          <w:sz w:val="20"/>
          <w:szCs w:val="20"/>
        </w:rPr>
      </w:pPr>
      <w:proofErr w:type="spellStart"/>
      <w:r w:rsidRPr="00A7189E">
        <w:rPr>
          <w:rFonts w:ascii="Calibri" w:hAnsi="Calibri"/>
          <w:b/>
          <w:color w:val="000000"/>
          <w:sz w:val="20"/>
          <w:szCs w:val="20"/>
        </w:rPr>
        <w:t>VaNTH</w:t>
      </w:r>
      <w:proofErr w:type="spellEnd"/>
      <w:r w:rsidR="00616724">
        <w:rPr>
          <w:rFonts w:ascii="Calibri" w:hAnsi="Calibri"/>
          <w:b/>
          <w:color w:val="000000"/>
          <w:sz w:val="20"/>
          <w:szCs w:val="20"/>
        </w:rPr>
        <w:t>:</w:t>
      </w:r>
      <w:r w:rsidRPr="00A7189E">
        <w:rPr>
          <w:rFonts w:ascii="Calibri" w:hAnsi="Calibri"/>
          <w:b/>
          <w:color w:val="000000"/>
          <w:sz w:val="20"/>
          <w:szCs w:val="20"/>
        </w:rPr>
        <w:t xml:space="preserve"> ERC for Bioengineering Educational Technologies</w:t>
      </w:r>
      <w:r w:rsidRPr="007010B3">
        <w:rPr>
          <w:rFonts w:ascii="Calibri" w:hAnsi="Calibri"/>
          <w:color w:val="000000"/>
          <w:sz w:val="20"/>
          <w:szCs w:val="20"/>
        </w:rPr>
        <w:t xml:space="preserve"> — Vanderbilt University, Nashville, TN (lead institution) in partnership with Northwestern University, the Harvard University-MIT Division of Health Sciences and Technology, and the University of Texas at Austin </w:t>
      </w:r>
      <w:r w:rsidRPr="007010B3">
        <w:rPr>
          <w:rFonts w:ascii="Calibri" w:hAnsi="Calibri"/>
          <w:sz w:val="20"/>
          <w:szCs w:val="20"/>
        </w:rPr>
        <w:t>(established in 1999, graduated in 2007)</w:t>
      </w:r>
    </w:p>
    <w:p w14:paraId="2A18A152" w14:textId="77777777" w:rsidR="006E379C" w:rsidRPr="007010B3" w:rsidRDefault="006E379C" w:rsidP="006E379C">
      <w:pPr>
        <w:tabs>
          <w:tab w:val="left" w:pos="360"/>
        </w:tabs>
        <w:autoSpaceDE w:val="0"/>
        <w:autoSpaceDN w:val="0"/>
        <w:adjustRightInd w:val="0"/>
        <w:spacing w:line="240" w:lineRule="atLeast"/>
        <w:rPr>
          <w:rFonts w:ascii="Calibri" w:hAnsi="Calibri"/>
          <w:color w:val="000000"/>
          <w:sz w:val="20"/>
          <w:szCs w:val="20"/>
        </w:rPr>
      </w:pPr>
    </w:p>
    <w:p w14:paraId="0DF1A1AE" w14:textId="7E35A9AD" w:rsidR="006E379C" w:rsidRDefault="00616724" w:rsidP="006E379C">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UWEB: </w:t>
      </w:r>
      <w:r w:rsidR="006E379C" w:rsidRPr="00A7189E">
        <w:rPr>
          <w:rFonts w:ascii="Calibri" w:hAnsi="Calibri"/>
          <w:b/>
          <w:color w:val="000000"/>
          <w:sz w:val="20"/>
          <w:szCs w:val="20"/>
        </w:rPr>
        <w:t>Engineered Biomaterials Engineering Research Center</w:t>
      </w:r>
      <w:r w:rsidR="006E379C" w:rsidRPr="007010B3">
        <w:rPr>
          <w:rFonts w:ascii="Calibri" w:hAnsi="Calibri"/>
          <w:color w:val="000000"/>
          <w:sz w:val="20"/>
          <w:szCs w:val="20"/>
        </w:rPr>
        <w:t xml:space="preserve"> — University of Washington, Seattle, WA </w:t>
      </w:r>
      <w:bookmarkStart w:id="7" w:name="_Hlk125889819"/>
      <w:r w:rsidR="006E379C" w:rsidRPr="007010B3">
        <w:rPr>
          <w:rFonts w:ascii="Calibri" w:hAnsi="Calibri"/>
          <w:sz w:val="20"/>
          <w:szCs w:val="20"/>
        </w:rPr>
        <w:t>(established in 1996, graduated in 2007)</w:t>
      </w:r>
      <w:bookmarkEnd w:id="7"/>
    </w:p>
    <w:p w14:paraId="6BBB4B27" w14:textId="0B3F1A5F" w:rsidR="00D91E4A" w:rsidRDefault="00D91E4A" w:rsidP="006E379C">
      <w:pPr>
        <w:tabs>
          <w:tab w:val="left" w:pos="360"/>
        </w:tabs>
        <w:autoSpaceDE w:val="0"/>
        <w:autoSpaceDN w:val="0"/>
        <w:adjustRightInd w:val="0"/>
        <w:spacing w:line="240" w:lineRule="atLeast"/>
        <w:rPr>
          <w:rFonts w:ascii="Calibri" w:hAnsi="Calibri"/>
          <w:sz w:val="20"/>
          <w:szCs w:val="20"/>
        </w:rPr>
      </w:pPr>
    </w:p>
    <w:p w14:paraId="31C8E6B9" w14:textId="28846846" w:rsidR="00D91E4A" w:rsidRPr="00D91E4A" w:rsidRDefault="00D91E4A" w:rsidP="00D91E4A">
      <w:pPr>
        <w:tabs>
          <w:tab w:val="left" w:pos="360"/>
        </w:tabs>
        <w:autoSpaceDE w:val="0"/>
        <w:autoSpaceDN w:val="0"/>
        <w:adjustRightInd w:val="0"/>
        <w:spacing w:line="240" w:lineRule="atLeast"/>
        <w:rPr>
          <w:rFonts w:ascii="Calibri" w:hAnsi="Calibri"/>
          <w:sz w:val="20"/>
          <w:szCs w:val="20"/>
        </w:rPr>
      </w:pPr>
      <w:r w:rsidRPr="00D91E4A">
        <w:rPr>
          <w:rFonts w:ascii="Calibri" w:hAnsi="Calibri"/>
          <w:b/>
          <w:sz w:val="20"/>
          <w:szCs w:val="20"/>
        </w:rPr>
        <w:t xml:space="preserve">CNT: Engineering Research Center for </w:t>
      </w:r>
      <w:proofErr w:type="gramStart"/>
      <w:r w:rsidRPr="00D91E4A">
        <w:rPr>
          <w:rFonts w:ascii="Calibri" w:hAnsi="Calibri"/>
          <w:b/>
          <w:sz w:val="20"/>
          <w:szCs w:val="20"/>
        </w:rPr>
        <w:t>Neurotechnology</w:t>
      </w:r>
      <w:r w:rsidRPr="00D91E4A">
        <w:rPr>
          <w:rFonts w:ascii="Calibri" w:hAnsi="Calibri"/>
          <w:sz w:val="20"/>
          <w:szCs w:val="20"/>
        </w:rPr>
        <w:t xml:space="preserve"> </w:t>
      </w:r>
      <w:r>
        <w:rPr>
          <w:rFonts w:ascii="Calibri" w:hAnsi="Calibri"/>
          <w:sz w:val="20"/>
          <w:szCs w:val="20"/>
        </w:rPr>
        <w:t xml:space="preserve"> —</w:t>
      </w:r>
      <w:proofErr w:type="gramEnd"/>
      <w:r>
        <w:rPr>
          <w:rFonts w:ascii="Calibri" w:hAnsi="Calibri"/>
          <w:sz w:val="20"/>
          <w:szCs w:val="20"/>
        </w:rPr>
        <w:t xml:space="preserve"> </w:t>
      </w:r>
      <w:r w:rsidRPr="00D91E4A">
        <w:rPr>
          <w:rFonts w:ascii="Calibri" w:hAnsi="Calibri"/>
          <w:sz w:val="20"/>
          <w:szCs w:val="20"/>
        </w:rPr>
        <w:t>University of Washington</w:t>
      </w:r>
      <w:r w:rsidR="003427FA">
        <w:rPr>
          <w:rFonts w:ascii="Calibri" w:hAnsi="Calibri"/>
          <w:sz w:val="20"/>
          <w:szCs w:val="20"/>
        </w:rPr>
        <w:t>, Seattle, WA</w:t>
      </w:r>
      <w:r w:rsidRPr="00D91E4A">
        <w:rPr>
          <w:rFonts w:ascii="Calibri" w:hAnsi="Calibri"/>
          <w:sz w:val="20"/>
          <w:szCs w:val="20"/>
        </w:rPr>
        <w:t xml:space="preserve"> </w:t>
      </w:r>
      <w:r w:rsidR="003427FA" w:rsidRPr="007010B3">
        <w:rPr>
          <w:rFonts w:ascii="Calibri" w:hAnsi="Calibri"/>
          <w:color w:val="000000"/>
          <w:sz w:val="20"/>
          <w:szCs w:val="20"/>
        </w:rPr>
        <w:t xml:space="preserve">(lead institution) </w:t>
      </w:r>
      <w:r w:rsidRPr="00D91E4A">
        <w:rPr>
          <w:rFonts w:ascii="Calibri" w:hAnsi="Calibri"/>
          <w:sz w:val="20"/>
          <w:szCs w:val="20"/>
        </w:rPr>
        <w:t>in partnership with the Massachusetts Institute of Technology and San Diego State University</w:t>
      </w:r>
      <w:r>
        <w:rPr>
          <w:rFonts w:ascii="Calibri" w:hAnsi="Calibri"/>
          <w:sz w:val="20"/>
          <w:szCs w:val="20"/>
        </w:rPr>
        <w:t xml:space="preserve"> </w:t>
      </w:r>
      <w:bookmarkStart w:id="8" w:name="_Hlk125890013"/>
      <w:r w:rsidRPr="00D91E4A">
        <w:rPr>
          <w:rFonts w:ascii="Calibri" w:hAnsi="Calibri"/>
          <w:sz w:val="20"/>
          <w:szCs w:val="20"/>
        </w:rPr>
        <w:t xml:space="preserve">(established in </w:t>
      </w:r>
      <w:r>
        <w:rPr>
          <w:rFonts w:ascii="Calibri" w:hAnsi="Calibri"/>
          <w:sz w:val="20"/>
          <w:szCs w:val="20"/>
        </w:rPr>
        <w:t>2011</w:t>
      </w:r>
      <w:r w:rsidRPr="00D91E4A">
        <w:rPr>
          <w:rFonts w:ascii="Calibri" w:hAnsi="Calibri"/>
          <w:sz w:val="20"/>
          <w:szCs w:val="20"/>
        </w:rPr>
        <w:t>, graduated in 20</w:t>
      </w:r>
      <w:r>
        <w:rPr>
          <w:rFonts w:ascii="Calibri" w:hAnsi="Calibri"/>
          <w:sz w:val="20"/>
          <w:szCs w:val="20"/>
        </w:rPr>
        <w:t>21</w:t>
      </w:r>
      <w:r w:rsidRPr="00D91E4A">
        <w:rPr>
          <w:rFonts w:ascii="Calibri" w:hAnsi="Calibri"/>
          <w:sz w:val="20"/>
          <w:szCs w:val="20"/>
        </w:rPr>
        <w:t>)</w:t>
      </w:r>
    </w:p>
    <w:bookmarkEnd w:id="8"/>
    <w:p w14:paraId="0EE36417" w14:textId="77777777" w:rsidR="00D91E4A" w:rsidRPr="007010B3" w:rsidRDefault="00D91E4A" w:rsidP="006E379C">
      <w:pPr>
        <w:tabs>
          <w:tab w:val="left" w:pos="360"/>
        </w:tabs>
        <w:autoSpaceDE w:val="0"/>
        <w:autoSpaceDN w:val="0"/>
        <w:adjustRightInd w:val="0"/>
        <w:spacing w:line="240" w:lineRule="atLeast"/>
        <w:rPr>
          <w:rFonts w:ascii="Calibri" w:hAnsi="Calibri"/>
          <w:color w:val="000000"/>
          <w:sz w:val="20"/>
          <w:szCs w:val="20"/>
        </w:rPr>
      </w:pPr>
    </w:p>
    <w:p w14:paraId="311B52C1" w14:textId="77777777" w:rsidR="000E0744" w:rsidRPr="00C44673" w:rsidRDefault="000E0744" w:rsidP="000E0744">
      <w:pPr>
        <w:pStyle w:val="Heading1"/>
        <w:tabs>
          <w:tab w:val="left" w:pos="360"/>
        </w:tabs>
        <w:spacing w:after="60"/>
        <w:rPr>
          <w:rFonts w:ascii="Calibri" w:hAnsi="Calibri"/>
          <w:color w:val="00B050"/>
          <w:sz w:val="20"/>
        </w:rPr>
      </w:pPr>
      <w:r w:rsidRPr="00C44673">
        <w:rPr>
          <w:rFonts w:ascii="Calibri" w:hAnsi="Calibri"/>
          <w:color w:val="00B050"/>
          <w:sz w:val="20"/>
        </w:rPr>
        <w:t>Energy, Environment, and Infrastructure</w:t>
      </w:r>
    </w:p>
    <w:p w14:paraId="54EA297E" w14:textId="0F48E3D0" w:rsidR="00D91E4A" w:rsidRPr="00D91E4A" w:rsidRDefault="00D91E4A" w:rsidP="00D91E4A">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QESST: </w:t>
      </w:r>
      <w:r w:rsidRPr="005B781F">
        <w:rPr>
          <w:rFonts w:ascii="Calibri" w:hAnsi="Calibri"/>
          <w:b/>
          <w:color w:val="000000"/>
          <w:sz w:val="20"/>
          <w:szCs w:val="20"/>
        </w:rPr>
        <w:t>ERC for Quantum Energy and Sustainable Solar Technologies</w:t>
      </w:r>
      <w:r w:rsidRPr="006E4C50">
        <w:rPr>
          <w:rFonts w:ascii="Calibri" w:hAnsi="Calibri"/>
          <w:color w:val="000000"/>
          <w:sz w:val="20"/>
          <w:szCs w:val="20"/>
        </w:rPr>
        <w:t xml:space="preserve"> (</w:t>
      </w:r>
      <w:r>
        <w:rPr>
          <w:rFonts w:ascii="Calibri" w:hAnsi="Calibri"/>
          <w:color w:val="000000"/>
          <w:sz w:val="20"/>
          <w:szCs w:val="20"/>
        </w:rPr>
        <w:t>co-funded with DOE)</w:t>
      </w:r>
      <w:r w:rsidRPr="006E4C50">
        <w:rPr>
          <w:rFonts w:ascii="Calibri" w:hAnsi="Calibri"/>
          <w:color w:val="000000"/>
          <w:sz w:val="20"/>
          <w:szCs w:val="20"/>
        </w:rPr>
        <w:t xml:space="preserve"> </w:t>
      </w:r>
      <w:r>
        <w:rPr>
          <w:rFonts w:ascii="Calibri" w:hAnsi="Calibri"/>
          <w:color w:val="000000"/>
          <w:sz w:val="20"/>
          <w:szCs w:val="20"/>
        </w:rPr>
        <w:t xml:space="preserve">— </w:t>
      </w:r>
      <w:r w:rsidRPr="006E4C50">
        <w:rPr>
          <w:rFonts w:ascii="Calibri" w:hAnsi="Calibri"/>
          <w:color w:val="000000"/>
          <w:sz w:val="20"/>
          <w:szCs w:val="20"/>
        </w:rPr>
        <w:t>Arizona State University</w:t>
      </w:r>
      <w:r w:rsidR="003427FA">
        <w:rPr>
          <w:rFonts w:ascii="Calibri" w:hAnsi="Calibri"/>
          <w:color w:val="000000"/>
          <w:sz w:val="20"/>
          <w:szCs w:val="20"/>
        </w:rPr>
        <w:t>, Tempe, AZ</w:t>
      </w:r>
      <w:r w:rsidRPr="006E4C50">
        <w:rPr>
          <w:rFonts w:ascii="Calibri" w:hAnsi="Calibri"/>
          <w:color w:val="000000"/>
          <w:sz w:val="20"/>
          <w:szCs w:val="20"/>
        </w:rPr>
        <w:t xml:space="preserve"> </w:t>
      </w:r>
      <w:r w:rsidRPr="007010B3">
        <w:rPr>
          <w:rFonts w:ascii="Calibri" w:hAnsi="Calibri"/>
          <w:color w:val="000000"/>
          <w:sz w:val="20"/>
          <w:szCs w:val="20"/>
        </w:rPr>
        <w:t xml:space="preserve">(lead institution) </w:t>
      </w:r>
      <w:r w:rsidRPr="006E4C50">
        <w:rPr>
          <w:rFonts w:ascii="Calibri" w:hAnsi="Calibri"/>
          <w:color w:val="000000"/>
          <w:sz w:val="20"/>
          <w:szCs w:val="20"/>
        </w:rPr>
        <w:t xml:space="preserve">in partnership with the California Institute of Technology, the University of Delaware, </w:t>
      </w:r>
      <w:r w:rsidRPr="009A48FB">
        <w:rPr>
          <w:rFonts w:ascii="Calibri" w:hAnsi="Calibri"/>
          <w:color w:val="000000"/>
          <w:sz w:val="20"/>
          <w:szCs w:val="20"/>
        </w:rPr>
        <w:t xml:space="preserve">the Georgia Institute of Technology, the University of Houston, </w:t>
      </w:r>
      <w:r w:rsidRPr="006E4C50">
        <w:rPr>
          <w:rFonts w:ascii="Calibri" w:hAnsi="Calibri"/>
          <w:color w:val="000000"/>
          <w:sz w:val="20"/>
          <w:szCs w:val="20"/>
        </w:rPr>
        <w:t xml:space="preserve">the Massachusetts Institute of Technology, and the University of New Mexico </w:t>
      </w:r>
      <w:r w:rsidRPr="00D91E4A">
        <w:rPr>
          <w:rFonts w:ascii="Calibri" w:hAnsi="Calibri"/>
          <w:sz w:val="20"/>
          <w:szCs w:val="20"/>
        </w:rPr>
        <w:t xml:space="preserve">(established in </w:t>
      </w:r>
      <w:r>
        <w:rPr>
          <w:rFonts w:ascii="Calibri" w:hAnsi="Calibri"/>
          <w:sz w:val="20"/>
          <w:szCs w:val="20"/>
        </w:rPr>
        <w:t>2011</w:t>
      </w:r>
      <w:r w:rsidRPr="00D91E4A">
        <w:rPr>
          <w:rFonts w:ascii="Calibri" w:hAnsi="Calibri"/>
          <w:sz w:val="20"/>
          <w:szCs w:val="20"/>
        </w:rPr>
        <w:t>, graduated in 20</w:t>
      </w:r>
      <w:r>
        <w:rPr>
          <w:rFonts w:ascii="Calibri" w:hAnsi="Calibri"/>
          <w:sz w:val="20"/>
          <w:szCs w:val="20"/>
        </w:rPr>
        <w:t>21</w:t>
      </w:r>
      <w:r w:rsidRPr="00D91E4A">
        <w:rPr>
          <w:rFonts w:ascii="Calibri" w:hAnsi="Calibri"/>
          <w:sz w:val="20"/>
          <w:szCs w:val="20"/>
        </w:rPr>
        <w:t>)</w:t>
      </w:r>
    </w:p>
    <w:p w14:paraId="0B9F5BC8" w14:textId="77777777" w:rsidR="00D91E4A" w:rsidRDefault="00D91E4A" w:rsidP="000E0744">
      <w:pPr>
        <w:tabs>
          <w:tab w:val="left" w:pos="360"/>
        </w:tabs>
        <w:autoSpaceDE w:val="0"/>
        <w:autoSpaceDN w:val="0"/>
        <w:adjustRightInd w:val="0"/>
        <w:spacing w:line="240" w:lineRule="atLeast"/>
        <w:rPr>
          <w:rFonts w:ascii="Calibri" w:hAnsi="Calibri"/>
          <w:b/>
          <w:color w:val="000000"/>
          <w:sz w:val="20"/>
          <w:szCs w:val="20"/>
        </w:rPr>
      </w:pPr>
    </w:p>
    <w:p w14:paraId="00428996" w14:textId="46CB9852" w:rsidR="000E0744" w:rsidRPr="007010B3" w:rsidRDefault="00616724" w:rsidP="000E074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ACERC: </w:t>
      </w:r>
      <w:r w:rsidR="000E0744" w:rsidRPr="00A7189E">
        <w:rPr>
          <w:rFonts w:ascii="Calibri" w:hAnsi="Calibri"/>
          <w:b/>
          <w:color w:val="000000"/>
          <w:sz w:val="20"/>
          <w:szCs w:val="20"/>
        </w:rPr>
        <w:t>Advanced Combustion Engineering Research Center</w:t>
      </w:r>
      <w:r w:rsidR="000E0744" w:rsidRPr="007010B3">
        <w:rPr>
          <w:rFonts w:ascii="Calibri" w:hAnsi="Calibri"/>
          <w:color w:val="000000"/>
          <w:sz w:val="20"/>
          <w:szCs w:val="20"/>
        </w:rPr>
        <w:t xml:space="preserve"> — Brigham Young University/University of Utah </w:t>
      </w:r>
      <w:r w:rsidR="000E0744" w:rsidRPr="007010B3">
        <w:rPr>
          <w:rFonts w:ascii="Calibri" w:hAnsi="Calibri"/>
          <w:sz w:val="20"/>
          <w:szCs w:val="20"/>
        </w:rPr>
        <w:t>(established in 1986, graduated in 1997)</w:t>
      </w:r>
    </w:p>
    <w:p w14:paraId="13A5004F" w14:textId="77777777" w:rsidR="000E0744" w:rsidRPr="007010B3" w:rsidRDefault="000E0744" w:rsidP="000E0744">
      <w:pPr>
        <w:tabs>
          <w:tab w:val="left" w:pos="360"/>
        </w:tabs>
        <w:autoSpaceDE w:val="0"/>
        <w:autoSpaceDN w:val="0"/>
        <w:adjustRightInd w:val="0"/>
        <w:spacing w:line="240" w:lineRule="atLeast"/>
        <w:rPr>
          <w:rFonts w:ascii="Calibri" w:hAnsi="Calibri"/>
          <w:color w:val="000000"/>
          <w:sz w:val="20"/>
          <w:szCs w:val="20"/>
        </w:rPr>
      </w:pPr>
    </w:p>
    <w:p w14:paraId="3C098EBF" w14:textId="2E89D3C2" w:rsidR="007259DD" w:rsidRDefault="00616724" w:rsidP="007259DD">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MCEER: </w:t>
      </w:r>
      <w:r w:rsidR="007259DD" w:rsidRPr="00A7189E">
        <w:rPr>
          <w:rFonts w:ascii="Calibri" w:hAnsi="Calibri"/>
          <w:b/>
          <w:color w:val="000000"/>
          <w:sz w:val="20"/>
          <w:szCs w:val="20"/>
        </w:rPr>
        <w:t>Multidisciplinary Center for Earthquake Engineering Re</w:t>
      </w:r>
      <w:r w:rsidR="00FF5660" w:rsidRPr="00A7189E">
        <w:rPr>
          <w:rFonts w:ascii="Calibri" w:hAnsi="Calibri"/>
          <w:b/>
          <w:color w:val="000000"/>
          <w:sz w:val="20"/>
          <w:szCs w:val="20"/>
        </w:rPr>
        <w:t>search</w:t>
      </w:r>
      <w:r w:rsidR="00FF5660">
        <w:rPr>
          <w:rFonts w:ascii="Calibri" w:hAnsi="Calibri"/>
          <w:color w:val="000000"/>
          <w:sz w:val="20"/>
          <w:szCs w:val="20"/>
        </w:rPr>
        <w:t xml:space="preserve"> — </w:t>
      </w:r>
      <w:r w:rsidR="007259DD" w:rsidRPr="007010B3">
        <w:rPr>
          <w:rFonts w:ascii="Calibri" w:hAnsi="Calibri"/>
          <w:color w:val="000000"/>
          <w:sz w:val="20"/>
          <w:szCs w:val="20"/>
        </w:rPr>
        <w:t>University at Buffalo</w:t>
      </w:r>
      <w:r w:rsidR="00FF5660">
        <w:rPr>
          <w:rFonts w:ascii="Calibri" w:hAnsi="Calibri"/>
          <w:color w:val="000000"/>
          <w:sz w:val="20"/>
          <w:szCs w:val="20"/>
        </w:rPr>
        <w:t xml:space="preserve"> </w:t>
      </w:r>
      <w:r w:rsidR="00FF5660" w:rsidRPr="007010B3">
        <w:rPr>
          <w:rFonts w:ascii="Calibri" w:hAnsi="Calibri"/>
          <w:color w:val="000000"/>
          <w:sz w:val="20"/>
          <w:szCs w:val="20"/>
        </w:rPr>
        <w:t>(lead institution)</w:t>
      </w:r>
      <w:r w:rsidR="007259DD" w:rsidRPr="007010B3">
        <w:rPr>
          <w:rFonts w:ascii="Calibri" w:hAnsi="Calibri"/>
          <w:color w:val="000000"/>
          <w:sz w:val="20"/>
          <w:szCs w:val="20"/>
        </w:rPr>
        <w:t xml:space="preserve"> in partnership with Cornell University, University of Delaware, University of Nevada at Reno, and University of Southern</w:t>
      </w:r>
      <w:r w:rsidR="007259DD">
        <w:rPr>
          <w:rFonts w:ascii="Calibri" w:hAnsi="Calibri"/>
          <w:color w:val="000000"/>
          <w:sz w:val="20"/>
          <w:szCs w:val="20"/>
        </w:rPr>
        <w:t xml:space="preserve"> </w:t>
      </w:r>
      <w:r w:rsidR="007259DD" w:rsidRPr="007010B3">
        <w:rPr>
          <w:rFonts w:ascii="Calibri" w:hAnsi="Calibri"/>
          <w:color w:val="000000"/>
          <w:sz w:val="20"/>
          <w:szCs w:val="20"/>
        </w:rPr>
        <w:t xml:space="preserve">California, as well as other collaborating institutions and private entities throughout the U.S. </w:t>
      </w:r>
      <w:r w:rsidR="007259DD" w:rsidRPr="007010B3">
        <w:rPr>
          <w:rFonts w:ascii="Calibri" w:hAnsi="Calibri"/>
          <w:sz w:val="20"/>
          <w:szCs w:val="20"/>
        </w:rPr>
        <w:t>(established in 1997, graduated in 2007)</w:t>
      </w:r>
    </w:p>
    <w:p w14:paraId="55B6187F" w14:textId="77777777" w:rsidR="00FF5660" w:rsidRPr="007010B3" w:rsidRDefault="00FF5660" w:rsidP="007259DD">
      <w:pPr>
        <w:tabs>
          <w:tab w:val="left" w:pos="360"/>
        </w:tabs>
        <w:autoSpaceDE w:val="0"/>
        <w:autoSpaceDN w:val="0"/>
        <w:adjustRightInd w:val="0"/>
        <w:spacing w:line="240" w:lineRule="atLeast"/>
        <w:rPr>
          <w:rFonts w:ascii="Calibri" w:hAnsi="Calibri"/>
          <w:color w:val="000000"/>
          <w:sz w:val="20"/>
          <w:szCs w:val="20"/>
        </w:rPr>
      </w:pPr>
    </w:p>
    <w:p w14:paraId="45D6ADC2" w14:textId="2CB56B0B" w:rsidR="007259DD" w:rsidRPr="007010B3" w:rsidRDefault="00616724" w:rsidP="007259DD">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ATLSS: </w:t>
      </w:r>
      <w:r w:rsidR="007259DD" w:rsidRPr="00A7189E">
        <w:rPr>
          <w:rFonts w:ascii="Calibri" w:hAnsi="Calibri"/>
          <w:b/>
          <w:color w:val="000000"/>
          <w:sz w:val="20"/>
          <w:szCs w:val="20"/>
        </w:rPr>
        <w:t>Center for Advanced Technology for Large Structural Systems</w:t>
      </w:r>
      <w:r w:rsidR="007259DD" w:rsidRPr="007010B3">
        <w:rPr>
          <w:rFonts w:ascii="Calibri" w:hAnsi="Calibri"/>
          <w:color w:val="000000"/>
          <w:sz w:val="20"/>
          <w:szCs w:val="20"/>
        </w:rPr>
        <w:t xml:space="preserve"> — Lehigh University</w:t>
      </w:r>
      <w:r w:rsidR="003427FA">
        <w:rPr>
          <w:rFonts w:ascii="Calibri" w:hAnsi="Calibri"/>
          <w:color w:val="000000"/>
          <w:sz w:val="20"/>
          <w:szCs w:val="20"/>
        </w:rPr>
        <w:t>, Bethlehem, PA</w:t>
      </w:r>
      <w:r w:rsidR="007259DD" w:rsidRPr="007010B3">
        <w:rPr>
          <w:rFonts w:ascii="Calibri" w:hAnsi="Calibri"/>
          <w:color w:val="000000"/>
          <w:sz w:val="20"/>
          <w:szCs w:val="20"/>
        </w:rPr>
        <w:t xml:space="preserve"> </w:t>
      </w:r>
      <w:r w:rsidR="007259DD" w:rsidRPr="007010B3">
        <w:rPr>
          <w:rFonts w:ascii="Calibri" w:hAnsi="Calibri"/>
          <w:sz w:val="20"/>
          <w:szCs w:val="20"/>
        </w:rPr>
        <w:t>(established in 1986, graduated in 1997)</w:t>
      </w:r>
    </w:p>
    <w:p w14:paraId="57D4BB59" w14:textId="77777777" w:rsidR="007259DD" w:rsidRPr="007010B3" w:rsidRDefault="007259DD" w:rsidP="007259DD">
      <w:pPr>
        <w:tabs>
          <w:tab w:val="left" w:pos="360"/>
        </w:tabs>
        <w:autoSpaceDE w:val="0"/>
        <w:autoSpaceDN w:val="0"/>
        <w:adjustRightInd w:val="0"/>
        <w:spacing w:line="240" w:lineRule="atLeast"/>
        <w:rPr>
          <w:rFonts w:ascii="Calibri" w:hAnsi="Calibri"/>
          <w:color w:val="000000"/>
          <w:sz w:val="20"/>
          <w:szCs w:val="20"/>
        </w:rPr>
      </w:pPr>
    </w:p>
    <w:p w14:paraId="1724374D" w14:textId="12012BE1" w:rsidR="007259DD" w:rsidRPr="007010B3" w:rsidRDefault="00616724" w:rsidP="007259DD">
      <w:pPr>
        <w:tabs>
          <w:tab w:val="left" w:pos="360"/>
        </w:tabs>
        <w:autoSpaceDE w:val="0"/>
        <w:autoSpaceDN w:val="0"/>
        <w:adjustRightInd w:val="0"/>
        <w:spacing w:after="60" w:line="240" w:lineRule="atLeast"/>
        <w:rPr>
          <w:rFonts w:ascii="Calibri" w:hAnsi="Calibri"/>
          <w:color w:val="000000"/>
          <w:sz w:val="20"/>
          <w:szCs w:val="20"/>
        </w:rPr>
      </w:pPr>
      <w:r>
        <w:rPr>
          <w:rFonts w:ascii="Calibri" w:hAnsi="Calibri"/>
          <w:b/>
          <w:color w:val="000000"/>
          <w:sz w:val="20"/>
          <w:szCs w:val="20"/>
        </w:rPr>
        <w:t xml:space="preserve">PEER: </w:t>
      </w:r>
      <w:r w:rsidR="007259DD" w:rsidRPr="00A7189E">
        <w:rPr>
          <w:rFonts w:ascii="Calibri" w:hAnsi="Calibri"/>
          <w:b/>
          <w:color w:val="000000"/>
          <w:sz w:val="20"/>
          <w:szCs w:val="20"/>
        </w:rPr>
        <w:t>Pacific Earthquake Engineering Research Center</w:t>
      </w:r>
      <w:r w:rsidR="007259DD" w:rsidRPr="007010B3">
        <w:rPr>
          <w:rFonts w:ascii="Calibri" w:hAnsi="Calibri"/>
          <w:color w:val="000000"/>
          <w:sz w:val="20"/>
          <w:szCs w:val="20"/>
        </w:rPr>
        <w:t xml:space="preserve"> — University of California at Berkeley, CA (lead institution) in partnership with California Institute of Technology, Stanford University, University of California at Davis, University of California at Irvine, University of California at Los Angeles, University of California at San Diego, the University of Southern California, the University of Washington, and nine affiliate institutions </w:t>
      </w:r>
      <w:r w:rsidR="007259DD" w:rsidRPr="007010B3">
        <w:rPr>
          <w:rFonts w:ascii="Calibri" w:hAnsi="Calibri"/>
          <w:sz w:val="20"/>
          <w:szCs w:val="20"/>
        </w:rPr>
        <w:t>(established in 1997, graduated in 2007)</w:t>
      </w:r>
    </w:p>
    <w:p w14:paraId="636A4303" w14:textId="77777777" w:rsidR="007259DD" w:rsidRDefault="007259DD" w:rsidP="007259DD">
      <w:pPr>
        <w:tabs>
          <w:tab w:val="left" w:pos="360"/>
        </w:tabs>
        <w:autoSpaceDE w:val="0"/>
        <w:autoSpaceDN w:val="0"/>
        <w:adjustRightInd w:val="0"/>
        <w:spacing w:line="240" w:lineRule="atLeast"/>
        <w:rPr>
          <w:rFonts w:ascii="Calibri" w:hAnsi="Calibri"/>
          <w:color w:val="000000"/>
          <w:sz w:val="20"/>
          <w:szCs w:val="20"/>
        </w:rPr>
      </w:pPr>
    </w:p>
    <w:p w14:paraId="7E99B336" w14:textId="7D63252E" w:rsidR="007259DD" w:rsidRPr="007010B3" w:rsidRDefault="00616724" w:rsidP="007259DD">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MAE Center: </w:t>
      </w:r>
      <w:r w:rsidR="007259DD" w:rsidRPr="00A7189E">
        <w:rPr>
          <w:rFonts w:ascii="Calibri" w:hAnsi="Calibri"/>
          <w:b/>
          <w:color w:val="000000"/>
          <w:sz w:val="20"/>
          <w:szCs w:val="20"/>
        </w:rPr>
        <w:t>Mid-America Earthquake Center</w:t>
      </w:r>
      <w:r w:rsidR="007259DD" w:rsidRPr="007010B3">
        <w:rPr>
          <w:rFonts w:ascii="Calibri" w:hAnsi="Calibri"/>
          <w:color w:val="000000"/>
          <w:sz w:val="20"/>
          <w:szCs w:val="20"/>
        </w:rPr>
        <w:t xml:space="preserve"> — University of Illinois at Urbana-Champaign, IL (lead institution) in partnership with Georgia Institute of Technology, the University of Memphis, MIT, St. Louis University, Texas A&amp;M University, and Washington University </w:t>
      </w:r>
      <w:r w:rsidR="007259DD" w:rsidRPr="007010B3">
        <w:rPr>
          <w:rFonts w:ascii="Calibri" w:hAnsi="Calibri"/>
          <w:sz w:val="20"/>
          <w:szCs w:val="20"/>
        </w:rPr>
        <w:t>(established in 1997, graduated in 2008)</w:t>
      </w:r>
    </w:p>
    <w:p w14:paraId="697D18C0" w14:textId="77777777" w:rsidR="007259DD" w:rsidRPr="007010B3" w:rsidRDefault="007259DD" w:rsidP="007259DD">
      <w:pPr>
        <w:tabs>
          <w:tab w:val="left" w:pos="360"/>
        </w:tabs>
        <w:autoSpaceDE w:val="0"/>
        <w:autoSpaceDN w:val="0"/>
        <w:adjustRightInd w:val="0"/>
        <w:spacing w:line="240" w:lineRule="atLeast"/>
        <w:rPr>
          <w:rFonts w:ascii="Calibri" w:hAnsi="Calibri"/>
          <w:color w:val="000000"/>
          <w:sz w:val="20"/>
          <w:szCs w:val="20"/>
        </w:rPr>
      </w:pPr>
    </w:p>
    <w:p w14:paraId="7F2B5A95" w14:textId="259A6D0D" w:rsidR="009A46F9" w:rsidRPr="007010B3" w:rsidRDefault="00616724" w:rsidP="009A46F9">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FREEDM: </w:t>
      </w:r>
      <w:r w:rsidR="009A46F9" w:rsidRPr="005B781F">
        <w:rPr>
          <w:rFonts w:ascii="Calibri" w:hAnsi="Calibri"/>
          <w:b/>
          <w:color w:val="000000"/>
          <w:sz w:val="20"/>
          <w:szCs w:val="20"/>
        </w:rPr>
        <w:t>ERC for Future Renewable Electric Energy Delivery and Management Systems</w:t>
      </w:r>
      <w:r w:rsidR="009A46F9">
        <w:rPr>
          <w:rFonts w:ascii="Calibri" w:hAnsi="Calibri"/>
          <w:b/>
          <w:color w:val="000000"/>
          <w:sz w:val="20"/>
          <w:szCs w:val="20"/>
        </w:rPr>
        <w:t xml:space="preserve"> </w:t>
      </w:r>
      <w:r w:rsidR="009A46F9" w:rsidRPr="009A46F9">
        <w:rPr>
          <w:rFonts w:ascii="Calibri" w:hAnsi="Calibri"/>
          <w:bCs/>
          <w:color w:val="000000"/>
          <w:sz w:val="20"/>
          <w:szCs w:val="20"/>
        </w:rPr>
        <w:t>—</w:t>
      </w:r>
      <w:r w:rsidR="009A46F9">
        <w:rPr>
          <w:rFonts w:ascii="Calibri" w:hAnsi="Calibri"/>
          <w:b/>
          <w:color w:val="000000"/>
          <w:sz w:val="20"/>
          <w:szCs w:val="20"/>
        </w:rPr>
        <w:t xml:space="preserve"> </w:t>
      </w:r>
      <w:r w:rsidR="009A46F9" w:rsidRPr="007010B3">
        <w:rPr>
          <w:rFonts w:ascii="Calibri" w:hAnsi="Calibri"/>
          <w:color w:val="000000"/>
          <w:sz w:val="20"/>
          <w:szCs w:val="20"/>
        </w:rPr>
        <w:t>North Carolina State University</w:t>
      </w:r>
      <w:r w:rsidR="003427FA">
        <w:rPr>
          <w:rFonts w:ascii="Calibri" w:hAnsi="Calibri"/>
          <w:color w:val="000000"/>
          <w:sz w:val="20"/>
          <w:szCs w:val="20"/>
        </w:rPr>
        <w:t xml:space="preserve">, </w:t>
      </w:r>
      <w:r w:rsidR="003427FA">
        <w:rPr>
          <w:rFonts w:ascii="Calibri" w:hAnsi="Calibri"/>
          <w:color w:val="000000"/>
          <w:sz w:val="20"/>
          <w:szCs w:val="20"/>
        </w:rPr>
        <w:t>Raleigh, NC</w:t>
      </w:r>
      <w:r w:rsidR="009A46F9" w:rsidRPr="007010B3">
        <w:rPr>
          <w:rFonts w:ascii="Calibri" w:hAnsi="Calibri"/>
          <w:color w:val="000000"/>
          <w:sz w:val="20"/>
          <w:szCs w:val="20"/>
        </w:rPr>
        <w:t xml:space="preserve"> (lead institution) in partnership with Arizona State University, Florida A&amp;M University, Florida State University, Missouri University of Science and Technology (</w:t>
      </w:r>
      <w:r w:rsidR="009A46F9">
        <w:rPr>
          <w:rFonts w:ascii="Calibri" w:hAnsi="Calibri"/>
          <w:color w:val="000000"/>
          <w:sz w:val="20"/>
          <w:szCs w:val="20"/>
        </w:rPr>
        <w:t xml:space="preserve">established in </w:t>
      </w:r>
      <w:r w:rsidR="009A46F9" w:rsidRPr="007010B3">
        <w:rPr>
          <w:rFonts w:ascii="Calibri" w:hAnsi="Calibri"/>
          <w:color w:val="000000"/>
          <w:sz w:val="20"/>
          <w:szCs w:val="20"/>
        </w:rPr>
        <w:t>2008</w:t>
      </w:r>
      <w:r w:rsidR="009A46F9">
        <w:rPr>
          <w:rFonts w:ascii="Calibri" w:hAnsi="Calibri"/>
          <w:color w:val="000000"/>
          <w:sz w:val="20"/>
          <w:szCs w:val="20"/>
        </w:rPr>
        <w:t>, graduated in 2018</w:t>
      </w:r>
      <w:r w:rsidR="009A46F9" w:rsidRPr="007010B3">
        <w:rPr>
          <w:rFonts w:ascii="Calibri" w:hAnsi="Calibri"/>
          <w:color w:val="000000"/>
          <w:sz w:val="20"/>
          <w:szCs w:val="20"/>
        </w:rPr>
        <w:t>)</w:t>
      </w:r>
    </w:p>
    <w:p w14:paraId="3D3F085B" w14:textId="77777777" w:rsidR="009A46F9" w:rsidRPr="007010B3" w:rsidRDefault="009A46F9" w:rsidP="009A46F9">
      <w:pPr>
        <w:tabs>
          <w:tab w:val="left" w:pos="360"/>
        </w:tabs>
        <w:autoSpaceDE w:val="0"/>
        <w:autoSpaceDN w:val="0"/>
        <w:adjustRightInd w:val="0"/>
        <w:spacing w:line="240" w:lineRule="atLeast"/>
        <w:rPr>
          <w:rFonts w:ascii="Calibri" w:hAnsi="Calibri"/>
          <w:color w:val="000000"/>
          <w:sz w:val="20"/>
          <w:szCs w:val="20"/>
        </w:rPr>
      </w:pPr>
    </w:p>
    <w:p w14:paraId="36305936" w14:textId="702727B5" w:rsidR="000E0744" w:rsidRPr="007010B3" w:rsidRDefault="00616724" w:rsidP="00C036CE">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OTRC: </w:t>
      </w:r>
      <w:r w:rsidR="000E0744" w:rsidRPr="00A7189E">
        <w:rPr>
          <w:rFonts w:ascii="Calibri" w:hAnsi="Calibri"/>
          <w:b/>
          <w:color w:val="000000"/>
          <w:sz w:val="20"/>
          <w:szCs w:val="20"/>
        </w:rPr>
        <w:t>Offshore Technology Research Center</w:t>
      </w:r>
      <w:r w:rsidR="000E0744" w:rsidRPr="007010B3">
        <w:rPr>
          <w:rFonts w:ascii="Calibri" w:hAnsi="Calibri"/>
          <w:color w:val="000000"/>
          <w:sz w:val="20"/>
          <w:szCs w:val="20"/>
        </w:rPr>
        <w:t xml:space="preserve"> — Texas A&amp;M University/University of Texas </w:t>
      </w:r>
      <w:r w:rsidR="000E0744" w:rsidRPr="007010B3">
        <w:rPr>
          <w:rFonts w:ascii="Calibri" w:hAnsi="Calibri"/>
          <w:sz w:val="20"/>
          <w:szCs w:val="20"/>
        </w:rPr>
        <w:t>(established in 1988, graduated in 1999)</w:t>
      </w:r>
    </w:p>
    <w:p w14:paraId="77DB3166" w14:textId="77777777" w:rsidR="000E0744" w:rsidRPr="007010B3" w:rsidRDefault="000E0744" w:rsidP="000E0744">
      <w:pPr>
        <w:tabs>
          <w:tab w:val="left" w:pos="360"/>
        </w:tabs>
        <w:rPr>
          <w:rFonts w:ascii="Calibri" w:hAnsi="Calibri"/>
          <w:sz w:val="20"/>
          <w:szCs w:val="20"/>
        </w:rPr>
      </w:pPr>
    </w:p>
    <w:p w14:paraId="2F030C85" w14:textId="77777777" w:rsidR="000E0744" w:rsidRPr="005E52B7" w:rsidRDefault="000E0744" w:rsidP="000E0744">
      <w:pPr>
        <w:pStyle w:val="Heading1"/>
        <w:tabs>
          <w:tab w:val="left" w:pos="360"/>
        </w:tabs>
        <w:spacing w:after="60"/>
        <w:rPr>
          <w:rFonts w:ascii="Calibri" w:hAnsi="Calibri"/>
          <w:color w:val="3A6486"/>
          <w:sz w:val="20"/>
        </w:rPr>
      </w:pPr>
      <w:r w:rsidRPr="005E52B7">
        <w:rPr>
          <w:rFonts w:ascii="Calibri" w:hAnsi="Calibri"/>
          <w:color w:val="3A6486"/>
          <w:sz w:val="20"/>
        </w:rPr>
        <w:t>M</w:t>
      </w:r>
      <w:r w:rsidR="007259DD" w:rsidRPr="005E52B7">
        <w:rPr>
          <w:rFonts w:ascii="Calibri" w:hAnsi="Calibri"/>
          <w:color w:val="3A6486"/>
          <w:sz w:val="20"/>
        </w:rPr>
        <w:t>icro/Optoelectronics, Sensing, and IT</w:t>
      </w:r>
    </w:p>
    <w:p w14:paraId="2304048A" w14:textId="4F585C95" w:rsidR="009A46F9" w:rsidRDefault="00DD56AA" w:rsidP="009A46F9">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CIAN: </w:t>
      </w:r>
      <w:r w:rsidR="009A46F9" w:rsidRPr="005B781F">
        <w:rPr>
          <w:rFonts w:ascii="Calibri" w:hAnsi="Calibri"/>
          <w:b/>
          <w:color w:val="000000"/>
          <w:sz w:val="20"/>
          <w:szCs w:val="20"/>
        </w:rPr>
        <w:t xml:space="preserve">ERC for Integrated Access Networks </w:t>
      </w:r>
      <w:r w:rsidR="009A46F9">
        <w:rPr>
          <w:rFonts w:ascii="Calibri" w:hAnsi="Calibri"/>
          <w:bCs/>
          <w:color w:val="000000"/>
          <w:sz w:val="20"/>
          <w:szCs w:val="20"/>
        </w:rPr>
        <w:t xml:space="preserve">— </w:t>
      </w:r>
      <w:r w:rsidR="009A46F9" w:rsidRPr="009A46F9">
        <w:rPr>
          <w:rFonts w:ascii="Calibri" w:hAnsi="Calibri"/>
          <w:bCs/>
          <w:color w:val="000000"/>
          <w:sz w:val="20"/>
          <w:szCs w:val="20"/>
        </w:rPr>
        <w:t>University of Arizona</w:t>
      </w:r>
      <w:r w:rsidR="003427FA">
        <w:rPr>
          <w:rFonts w:ascii="Calibri" w:hAnsi="Calibri"/>
          <w:bCs/>
          <w:color w:val="000000"/>
          <w:sz w:val="20"/>
          <w:szCs w:val="20"/>
        </w:rPr>
        <w:t>, Tucson, AZ</w:t>
      </w:r>
      <w:r w:rsidR="009A46F9" w:rsidRPr="009A46F9">
        <w:rPr>
          <w:rFonts w:ascii="Calibri" w:hAnsi="Calibri"/>
          <w:bCs/>
          <w:color w:val="000000"/>
          <w:sz w:val="20"/>
          <w:szCs w:val="20"/>
        </w:rPr>
        <w:t xml:space="preserve"> </w:t>
      </w:r>
      <w:r w:rsidR="009A46F9" w:rsidRPr="007010B3">
        <w:rPr>
          <w:rFonts w:ascii="Calibri" w:hAnsi="Calibri"/>
          <w:color w:val="000000"/>
          <w:sz w:val="20"/>
          <w:szCs w:val="20"/>
        </w:rPr>
        <w:t>(lead institution) in partnership with the California Institute of Technology, Columbia University, Norfolk State University, Stanford University, Tuskegee University, the Universities of California at Berkeley, San Diego, and Los Angeles, and the University of Southern California</w:t>
      </w:r>
      <w:r w:rsidR="009A46F9">
        <w:rPr>
          <w:rFonts w:ascii="Calibri" w:hAnsi="Calibri"/>
          <w:color w:val="000000"/>
          <w:sz w:val="20"/>
          <w:szCs w:val="20"/>
        </w:rPr>
        <w:t xml:space="preserve"> </w:t>
      </w:r>
      <w:r w:rsidR="009A46F9" w:rsidRPr="009A46F9">
        <w:rPr>
          <w:rFonts w:ascii="Calibri" w:hAnsi="Calibri"/>
          <w:bCs/>
          <w:color w:val="000000"/>
          <w:sz w:val="20"/>
          <w:szCs w:val="20"/>
        </w:rPr>
        <w:t>(</w:t>
      </w:r>
      <w:r w:rsidR="009A46F9">
        <w:rPr>
          <w:rFonts w:ascii="Calibri" w:hAnsi="Calibri"/>
          <w:bCs/>
          <w:color w:val="000000"/>
          <w:sz w:val="20"/>
          <w:szCs w:val="20"/>
        </w:rPr>
        <w:t xml:space="preserve">established in </w:t>
      </w:r>
      <w:r w:rsidR="009A46F9" w:rsidRPr="009A46F9">
        <w:rPr>
          <w:rFonts w:ascii="Calibri" w:hAnsi="Calibri"/>
          <w:bCs/>
          <w:color w:val="000000"/>
          <w:sz w:val="20"/>
          <w:szCs w:val="20"/>
        </w:rPr>
        <w:t>2008</w:t>
      </w:r>
      <w:r w:rsidR="009A46F9">
        <w:rPr>
          <w:rFonts w:ascii="Calibri" w:hAnsi="Calibri"/>
          <w:bCs/>
          <w:color w:val="000000"/>
          <w:sz w:val="20"/>
          <w:szCs w:val="20"/>
        </w:rPr>
        <w:t>, graduated in 2018</w:t>
      </w:r>
      <w:r w:rsidR="009A46F9" w:rsidRPr="009A46F9">
        <w:rPr>
          <w:rFonts w:ascii="Calibri" w:hAnsi="Calibri"/>
          <w:bCs/>
          <w:color w:val="000000"/>
          <w:sz w:val="20"/>
          <w:szCs w:val="20"/>
        </w:rPr>
        <w:t>)</w:t>
      </w:r>
    </w:p>
    <w:p w14:paraId="6C2EDAC7" w14:textId="77777777" w:rsidR="009A46F9" w:rsidRPr="007010B3" w:rsidRDefault="009A46F9" w:rsidP="009A46F9">
      <w:pPr>
        <w:tabs>
          <w:tab w:val="left" w:pos="360"/>
        </w:tabs>
        <w:autoSpaceDE w:val="0"/>
        <w:autoSpaceDN w:val="0"/>
        <w:adjustRightInd w:val="0"/>
        <w:spacing w:line="240" w:lineRule="atLeast"/>
        <w:rPr>
          <w:rFonts w:ascii="Calibri" w:hAnsi="Calibri"/>
          <w:color w:val="000000"/>
          <w:sz w:val="20"/>
          <w:szCs w:val="20"/>
        </w:rPr>
      </w:pPr>
    </w:p>
    <w:p w14:paraId="3EE62E31" w14:textId="2D2C48FD" w:rsidR="009E4866" w:rsidRDefault="009E4866" w:rsidP="009E4866">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TANMS: </w:t>
      </w:r>
      <w:proofErr w:type="spellStart"/>
      <w:r w:rsidRPr="005B781F">
        <w:rPr>
          <w:rFonts w:ascii="Calibri" w:hAnsi="Calibri"/>
          <w:b/>
          <w:color w:val="000000"/>
          <w:sz w:val="20"/>
          <w:szCs w:val="20"/>
        </w:rPr>
        <w:t>Nanosystems</w:t>
      </w:r>
      <w:proofErr w:type="spellEnd"/>
      <w:r w:rsidRPr="005B781F">
        <w:rPr>
          <w:rFonts w:ascii="Calibri" w:hAnsi="Calibri"/>
          <w:b/>
          <w:color w:val="000000"/>
          <w:sz w:val="20"/>
          <w:szCs w:val="20"/>
        </w:rPr>
        <w:t xml:space="preserve"> ERC for Translational Applications of Nanoscale Multiferroic Systems</w:t>
      </w:r>
      <w:r>
        <w:rPr>
          <w:rFonts w:ascii="Calibri" w:hAnsi="Calibri"/>
          <w:color w:val="000000"/>
          <w:sz w:val="20"/>
          <w:szCs w:val="20"/>
        </w:rPr>
        <w:t xml:space="preserve"> — </w:t>
      </w:r>
      <w:r w:rsidRPr="004A50E8">
        <w:rPr>
          <w:rFonts w:ascii="Calibri" w:hAnsi="Calibri"/>
          <w:color w:val="000000"/>
          <w:sz w:val="20"/>
          <w:szCs w:val="20"/>
        </w:rPr>
        <w:t xml:space="preserve">University </w:t>
      </w:r>
      <w:r>
        <w:rPr>
          <w:rFonts w:ascii="Calibri" w:hAnsi="Calibri"/>
          <w:color w:val="000000"/>
          <w:sz w:val="20"/>
          <w:szCs w:val="20"/>
        </w:rPr>
        <w:t>of California, Los Angeles (</w:t>
      </w:r>
      <w:r w:rsidRPr="007010B3">
        <w:rPr>
          <w:rFonts w:ascii="Calibri" w:hAnsi="Calibri"/>
          <w:color w:val="000000"/>
          <w:sz w:val="20"/>
          <w:szCs w:val="20"/>
        </w:rPr>
        <w:t>lead institution</w:t>
      </w:r>
      <w:r w:rsidRPr="004A50E8">
        <w:rPr>
          <w:rFonts w:ascii="Calibri" w:hAnsi="Calibri"/>
          <w:color w:val="000000"/>
          <w:sz w:val="20"/>
          <w:szCs w:val="20"/>
        </w:rPr>
        <w:t>) in partnership with Cornell University, the University of California, Berkeley, California State University, Northridge</w:t>
      </w:r>
      <w:r>
        <w:rPr>
          <w:rFonts w:ascii="Calibri" w:hAnsi="Calibri"/>
          <w:color w:val="000000"/>
          <w:sz w:val="20"/>
          <w:szCs w:val="20"/>
        </w:rPr>
        <w:t xml:space="preserve">; </w:t>
      </w:r>
      <w:r w:rsidRPr="00412B7C">
        <w:rPr>
          <w:rFonts w:ascii="Calibri" w:hAnsi="Calibri"/>
          <w:color w:val="000000"/>
          <w:sz w:val="20"/>
          <w:szCs w:val="20"/>
        </w:rPr>
        <w:t>Northeastern University, and the University of Texas at Dallas</w:t>
      </w:r>
      <w:r>
        <w:rPr>
          <w:rFonts w:ascii="Calibri" w:hAnsi="Calibri"/>
          <w:color w:val="000000"/>
          <w:sz w:val="20"/>
          <w:szCs w:val="20"/>
        </w:rPr>
        <w:t xml:space="preserve"> </w:t>
      </w:r>
      <w:r w:rsidRPr="007010B3">
        <w:rPr>
          <w:rFonts w:ascii="Calibri" w:hAnsi="Calibri"/>
          <w:sz w:val="20"/>
          <w:szCs w:val="20"/>
        </w:rPr>
        <w:t xml:space="preserve">(established in </w:t>
      </w:r>
      <w:r>
        <w:rPr>
          <w:rFonts w:ascii="Calibri" w:hAnsi="Calibri"/>
          <w:sz w:val="20"/>
          <w:szCs w:val="20"/>
        </w:rPr>
        <w:t>2012</w:t>
      </w:r>
      <w:r w:rsidRPr="007010B3">
        <w:rPr>
          <w:rFonts w:ascii="Calibri" w:hAnsi="Calibri"/>
          <w:sz w:val="20"/>
          <w:szCs w:val="20"/>
        </w:rPr>
        <w:t>, graduated in 20</w:t>
      </w:r>
      <w:r>
        <w:rPr>
          <w:rFonts w:ascii="Calibri" w:hAnsi="Calibri"/>
          <w:sz w:val="20"/>
          <w:szCs w:val="20"/>
        </w:rPr>
        <w:t>22</w:t>
      </w:r>
      <w:r w:rsidRPr="007010B3">
        <w:rPr>
          <w:rFonts w:ascii="Calibri" w:hAnsi="Calibri"/>
          <w:sz w:val="20"/>
          <w:szCs w:val="20"/>
        </w:rPr>
        <w:t>)</w:t>
      </w:r>
    </w:p>
    <w:p w14:paraId="1F86E40C" w14:textId="77777777" w:rsidR="009E4866" w:rsidRPr="007010B3" w:rsidRDefault="009E4866" w:rsidP="009E4866">
      <w:pPr>
        <w:tabs>
          <w:tab w:val="left" w:pos="360"/>
        </w:tabs>
        <w:autoSpaceDE w:val="0"/>
        <w:autoSpaceDN w:val="0"/>
        <w:adjustRightInd w:val="0"/>
        <w:spacing w:line="240" w:lineRule="atLeast"/>
        <w:rPr>
          <w:rFonts w:ascii="Calibri" w:hAnsi="Calibri"/>
          <w:color w:val="000000"/>
          <w:sz w:val="20"/>
          <w:szCs w:val="20"/>
        </w:rPr>
      </w:pPr>
    </w:p>
    <w:p w14:paraId="5C8BEA6B" w14:textId="6D7098BC" w:rsidR="000E0744" w:rsidRPr="007010B3" w:rsidRDefault="00DD56AA" w:rsidP="000E0744">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CNSE: </w:t>
      </w:r>
      <w:r w:rsidR="000E0744" w:rsidRPr="00A7189E">
        <w:rPr>
          <w:rFonts w:ascii="Calibri" w:hAnsi="Calibri"/>
          <w:b/>
          <w:color w:val="000000"/>
          <w:sz w:val="20"/>
          <w:szCs w:val="20"/>
        </w:rPr>
        <w:t>Center for Neuromorphic Systems Engineering</w:t>
      </w:r>
      <w:r w:rsidR="000E0744" w:rsidRPr="007010B3">
        <w:rPr>
          <w:rFonts w:ascii="Calibri" w:hAnsi="Calibri"/>
          <w:color w:val="000000"/>
          <w:sz w:val="20"/>
          <w:szCs w:val="20"/>
        </w:rPr>
        <w:t xml:space="preserve"> — California Institute of Technology, Pasadena, CA </w:t>
      </w:r>
      <w:r w:rsidR="000E0744" w:rsidRPr="007010B3">
        <w:rPr>
          <w:rFonts w:ascii="Calibri" w:hAnsi="Calibri"/>
          <w:sz w:val="20"/>
          <w:szCs w:val="20"/>
        </w:rPr>
        <w:t>(established in 1995, graduated in 2005)</w:t>
      </w:r>
    </w:p>
    <w:p w14:paraId="7EACFAE3" w14:textId="77777777" w:rsidR="000E0744" w:rsidRPr="007010B3" w:rsidRDefault="000E0744" w:rsidP="000E0744">
      <w:pPr>
        <w:tabs>
          <w:tab w:val="left" w:pos="360"/>
        </w:tabs>
        <w:autoSpaceDE w:val="0"/>
        <w:autoSpaceDN w:val="0"/>
        <w:adjustRightInd w:val="0"/>
        <w:spacing w:line="240" w:lineRule="atLeast"/>
        <w:rPr>
          <w:rFonts w:ascii="Calibri" w:hAnsi="Calibri"/>
          <w:color w:val="000000"/>
          <w:sz w:val="20"/>
          <w:szCs w:val="20"/>
        </w:rPr>
      </w:pPr>
    </w:p>
    <w:p w14:paraId="4D21C582" w14:textId="0C57172B" w:rsidR="000E0744" w:rsidRPr="007010B3" w:rsidRDefault="00DD56AA" w:rsidP="000E0744">
      <w:pPr>
        <w:tabs>
          <w:tab w:val="left" w:pos="360"/>
        </w:tabs>
        <w:autoSpaceDE w:val="0"/>
        <w:autoSpaceDN w:val="0"/>
        <w:adjustRightInd w:val="0"/>
        <w:rPr>
          <w:rFonts w:ascii="Calibri" w:hAnsi="Calibri"/>
          <w:b/>
          <w:sz w:val="20"/>
          <w:szCs w:val="20"/>
        </w:rPr>
      </w:pPr>
      <w:r>
        <w:rPr>
          <w:rFonts w:ascii="Calibri" w:hAnsi="Calibri"/>
          <w:b/>
          <w:color w:val="000000"/>
          <w:sz w:val="20"/>
          <w:szCs w:val="20"/>
        </w:rPr>
        <w:t xml:space="preserve">DSSC: </w:t>
      </w:r>
      <w:r w:rsidR="000E0744" w:rsidRPr="00A7189E">
        <w:rPr>
          <w:rFonts w:ascii="Calibri" w:hAnsi="Calibri"/>
          <w:b/>
          <w:color w:val="000000"/>
          <w:sz w:val="20"/>
          <w:szCs w:val="20"/>
        </w:rPr>
        <w:t>Data Storage Systems Center</w:t>
      </w:r>
      <w:r w:rsidR="000E0744" w:rsidRPr="007010B3">
        <w:rPr>
          <w:rFonts w:ascii="Calibri" w:hAnsi="Calibri"/>
          <w:color w:val="000000"/>
          <w:sz w:val="20"/>
          <w:szCs w:val="20"/>
        </w:rPr>
        <w:t xml:space="preserve"> — </w:t>
      </w:r>
      <w:r w:rsidR="000E0744" w:rsidRPr="007010B3">
        <w:rPr>
          <w:rFonts w:ascii="Calibri" w:hAnsi="Calibri"/>
          <w:sz w:val="20"/>
          <w:szCs w:val="20"/>
        </w:rPr>
        <w:t>Carnegie Mellon University, Pittsburgh, PA (established in 1990, graduated in 2001)</w:t>
      </w:r>
    </w:p>
    <w:p w14:paraId="23A2ED8F" w14:textId="77777777" w:rsidR="000E0744" w:rsidRPr="007010B3" w:rsidRDefault="000E0744" w:rsidP="000E0744">
      <w:pPr>
        <w:pStyle w:val="NormalWeb"/>
        <w:tabs>
          <w:tab w:val="left" w:pos="360"/>
        </w:tabs>
        <w:autoSpaceDE w:val="0"/>
        <w:autoSpaceDN w:val="0"/>
        <w:adjustRightInd w:val="0"/>
        <w:spacing w:before="0" w:beforeAutospacing="0" w:after="0" w:afterAutospacing="0"/>
        <w:rPr>
          <w:rFonts w:ascii="Calibri" w:hAnsi="Calibri"/>
        </w:rPr>
      </w:pPr>
    </w:p>
    <w:p w14:paraId="3C805EEA" w14:textId="20A350E1" w:rsidR="000E0744" w:rsidRDefault="00DD56AA" w:rsidP="000E074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OCS: </w:t>
      </w:r>
      <w:r w:rsidR="000E0744" w:rsidRPr="00A7189E">
        <w:rPr>
          <w:rFonts w:ascii="Calibri" w:hAnsi="Calibri"/>
          <w:b/>
          <w:color w:val="000000"/>
          <w:sz w:val="20"/>
          <w:szCs w:val="20"/>
        </w:rPr>
        <w:t>Optoelectronic Computing Systems Center</w:t>
      </w:r>
      <w:r w:rsidR="000E0744" w:rsidRPr="007010B3">
        <w:rPr>
          <w:rFonts w:ascii="Calibri" w:hAnsi="Calibri"/>
          <w:color w:val="000000"/>
          <w:sz w:val="20"/>
          <w:szCs w:val="20"/>
        </w:rPr>
        <w:t xml:space="preserve"> — University of Colorado/Colorado State University </w:t>
      </w:r>
      <w:r w:rsidR="000E0744" w:rsidRPr="007010B3">
        <w:rPr>
          <w:rFonts w:ascii="Calibri" w:hAnsi="Calibri"/>
          <w:sz w:val="20"/>
          <w:szCs w:val="20"/>
        </w:rPr>
        <w:t>(established in 1987, graduated in 1998)</w:t>
      </w:r>
    </w:p>
    <w:p w14:paraId="23C61A4A" w14:textId="77777777" w:rsidR="00F11FCD" w:rsidRPr="007010B3" w:rsidRDefault="00F11FCD" w:rsidP="000E0744">
      <w:pPr>
        <w:tabs>
          <w:tab w:val="left" w:pos="360"/>
        </w:tabs>
        <w:autoSpaceDE w:val="0"/>
        <w:autoSpaceDN w:val="0"/>
        <w:adjustRightInd w:val="0"/>
        <w:spacing w:line="240" w:lineRule="atLeast"/>
        <w:rPr>
          <w:rFonts w:ascii="Calibri" w:hAnsi="Calibri"/>
          <w:sz w:val="20"/>
          <w:szCs w:val="20"/>
        </w:rPr>
      </w:pPr>
    </w:p>
    <w:p w14:paraId="01EB5637" w14:textId="2AD1D5A7" w:rsidR="00EA513C" w:rsidRDefault="00DD56AA" w:rsidP="00EA513C">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EUV ERC: </w:t>
      </w:r>
      <w:r w:rsidR="00EA513C" w:rsidRPr="005B781F">
        <w:rPr>
          <w:rFonts w:ascii="Calibri" w:hAnsi="Calibri"/>
          <w:b/>
          <w:color w:val="000000"/>
          <w:sz w:val="20"/>
          <w:szCs w:val="20"/>
        </w:rPr>
        <w:t>ERC for Extreme Ultraviolet Science &amp; Technology</w:t>
      </w:r>
      <w:r w:rsidR="00EA513C">
        <w:rPr>
          <w:rFonts w:ascii="Calibri" w:hAnsi="Calibri"/>
          <w:color w:val="000000"/>
          <w:sz w:val="20"/>
          <w:szCs w:val="20"/>
        </w:rPr>
        <w:t xml:space="preserve"> </w:t>
      </w:r>
      <w:r w:rsidR="00EA513C" w:rsidRPr="007010B3">
        <w:rPr>
          <w:rFonts w:ascii="Calibri" w:hAnsi="Calibri"/>
          <w:color w:val="000000"/>
          <w:sz w:val="20"/>
          <w:szCs w:val="20"/>
        </w:rPr>
        <w:t>Colorado State University</w:t>
      </w:r>
      <w:r w:rsidR="006D0E89">
        <w:rPr>
          <w:rFonts w:ascii="Calibri" w:hAnsi="Calibri"/>
          <w:color w:val="000000"/>
          <w:sz w:val="20"/>
          <w:szCs w:val="20"/>
        </w:rPr>
        <w:t>,</w:t>
      </w:r>
      <w:r w:rsidR="00EA513C">
        <w:rPr>
          <w:rFonts w:ascii="Calibri" w:hAnsi="Calibri"/>
          <w:color w:val="000000"/>
          <w:sz w:val="20"/>
          <w:szCs w:val="20"/>
        </w:rPr>
        <w:t xml:space="preserve"> </w:t>
      </w:r>
      <w:r w:rsidR="006D0E89" w:rsidRPr="006D0E89">
        <w:rPr>
          <w:rFonts w:ascii="Calibri" w:hAnsi="Calibri"/>
          <w:color w:val="000000"/>
          <w:sz w:val="20"/>
          <w:szCs w:val="20"/>
        </w:rPr>
        <w:t xml:space="preserve">Fort Collins, CO (lead institution) in partnership with the University of Colorado at Boulder and the University of California at Berkeley </w:t>
      </w:r>
      <w:r w:rsidR="00EA513C">
        <w:rPr>
          <w:rFonts w:ascii="Calibri" w:hAnsi="Calibri"/>
          <w:color w:val="000000"/>
          <w:sz w:val="20"/>
          <w:szCs w:val="20"/>
        </w:rPr>
        <w:t xml:space="preserve">(established in </w:t>
      </w:r>
      <w:r w:rsidR="00EA513C" w:rsidRPr="007010B3">
        <w:rPr>
          <w:rFonts w:ascii="Calibri" w:hAnsi="Calibri"/>
          <w:color w:val="000000"/>
          <w:sz w:val="20"/>
          <w:szCs w:val="20"/>
        </w:rPr>
        <w:t>2003</w:t>
      </w:r>
      <w:r w:rsidR="00EA513C">
        <w:rPr>
          <w:rFonts w:ascii="Calibri" w:hAnsi="Calibri"/>
          <w:color w:val="000000"/>
          <w:sz w:val="20"/>
          <w:szCs w:val="20"/>
        </w:rPr>
        <w:t>, graduated in 2013</w:t>
      </w:r>
      <w:r w:rsidR="00EA513C" w:rsidRPr="007010B3">
        <w:rPr>
          <w:rFonts w:ascii="Calibri" w:hAnsi="Calibri"/>
          <w:color w:val="000000"/>
          <w:sz w:val="20"/>
          <w:szCs w:val="20"/>
        </w:rPr>
        <w:t>)</w:t>
      </w:r>
    </w:p>
    <w:p w14:paraId="3C571A7A" w14:textId="77777777" w:rsidR="00EA513C" w:rsidRDefault="00EA513C" w:rsidP="00EA513C">
      <w:pPr>
        <w:tabs>
          <w:tab w:val="left" w:pos="360"/>
        </w:tabs>
        <w:autoSpaceDE w:val="0"/>
        <w:autoSpaceDN w:val="0"/>
        <w:adjustRightInd w:val="0"/>
        <w:spacing w:line="240" w:lineRule="atLeast"/>
        <w:rPr>
          <w:rFonts w:ascii="Calibri" w:hAnsi="Calibri"/>
          <w:color w:val="000000"/>
          <w:sz w:val="20"/>
          <w:szCs w:val="20"/>
        </w:rPr>
      </w:pPr>
    </w:p>
    <w:p w14:paraId="749F9163" w14:textId="51F9F57E" w:rsidR="000E0744" w:rsidRPr="007010B3" w:rsidRDefault="00DD56AA" w:rsidP="000E074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CTR: </w:t>
      </w:r>
      <w:r w:rsidR="000E0744" w:rsidRPr="00A7189E">
        <w:rPr>
          <w:rFonts w:ascii="Calibri" w:hAnsi="Calibri"/>
          <w:b/>
          <w:color w:val="000000"/>
          <w:sz w:val="20"/>
          <w:szCs w:val="20"/>
        </w:rPr>
        <w:t>Center for Telecommunications Research</w:t>
      </w:r>
      <w:r w:rsidR="000E0744" w:rsidRPr="007010B3">
        <w:rPr>
          <w:rFonts w:ascii="Calibri" w:hAnsi="Calibri"/>
          <w:color w:val="000000"/>
          <w:sz w:val="20"/>
          <w:szCs w:val="20"/>
        </w:rPr>
        <w:t xml:space="preserve"> — Columbia University</w:t>
      </w:r>
      <w:r w:rsidR="003427FA">
        <w:rPr>
          <w:rFonts w:ascii="Calibri" w:hAnsi="Calibri"/>
          <w:color w:val="000000"/>
          <w:sz w:val="20"/>
          <w:szCs w:val="20"/>
        </w:rPr>
        <w:t>, New York, NY</w:t>
      </w:r>
      <w:r w:rsidR="000E0744" w:rsidRPr="007010B3">
        <w:rPr>
          <w:rFonts w:ascii="Calibri" w:hAnsi="Calibri"/>
          <w:color w:val="000000"/>
          <w:sz w:val="20"/>
          <w:szCs w:val="20"/>
        </w:rPr>
        <w:t xml:space="preserve"> </w:t>
      </w:r>
      <w:r w:rsidR="000E0744" w:rsidRPr="007010B3">
        <w:rPr>
          <w:rFonts w:ascii="Calibri" w:hAnsi="Calibri"/>
          <w:sz w:val="20"/>
          <w:szCs w:val="20"/>
        </w:rPr>
        <w:t>(established in 1985, graduated in 1996)</w:t>
      </w:r>
    </w:p>
    <w:p w14:paraId="2899765B" w14:textId="77777777" w:rsidR="000E0744" w:rsidRPr="007010B3" w:rsidRDefault="000E0744" w:rsidP="000E0744">
      <w:pPr>
        <w:tabs>
          <w:tab w:val="left" w:pos="360"/>
        </w:tabs>
        <w:autoSpaceDE w:val="0"/>
        <w:autoSpaceDN w:val="0"/>
        <w:adjustRightInd w:val="0"/>
        <w:spacing w:line="240" w:lineRule="atLeast"/>
        <w:rPr>
          <w:rFonts w:ascii="Calibri" w:hAnsi="Calibri"/>
          <w:color w:val="000000"/>
          <w:sz w:val="20"/>
          <w:szCs w:val="20"/>
        </w:rPr>
      </w:pPr>
    </w:p>
    <w:p w14:paraId="225E5069" w14:textId="23AA6D35" w:rsidR="007010B3" w:rsidRDefault="00CB24B9" w:rsidP="000E074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P</w:t>
      </w:r>
      <w:r w:rsidR="00DD56AA">
        <w:rPr>
          <w:rFonts w:ascii="Calibri" w:hAnsi="Calibri"/>
          <w:b/>
          <w:color w:val="000000"/>
          <w:sz w:val="20"/>
          <w:szCs w:val="20"/>
        </w:rPr>
        <w:t xml:space="preserve">RC: </w:t>
      </w:r>
      <w:r w:rsidR="000E0744" w:rsidRPr="00A7189E">
        <w:rPr>
          <w:rFonts w:ascii="Calibri" w:hAnsi="Calibri"/>
          <w:b/>
          <w:color w:val="000000"/>
          <w:sz w:val="20"/>
          <w:szCs w:val="20"/>
        </w:rPr>
        <w:t>Packaging Research Center</w:t>
      </w:r>
      <w:r w:rsidR="000E0744" w:rsidRPr="007010B3">
        <w:rPr>
          <w:rFonts w:ascii="Calibri" w:hAnsi="Calibri"/>
          <w:color w:val="000000"/>
          <w:sz w:val="20"/>
          <w:szCs w:val="20"/>
        </w:rPr>
        <w:t xml:space="preserve"> </w:t>
      </w:r>
      <w:r w:rsidR="002B5AD0">
        <w:rPr>
          <w:rFonts w:ascii="Calibri" w:hAnsi="Calibri"/>
          <w:color w:val="000000"/>
          <w:sz w:val="20"/>
          <w:szCs w:val="20"/>
        </w:rPr>
        <w:t xml:space="preserve">(now the 3D Systems Packaging Research Center) </w:t>
      </w:r>
      <w:r w:rsidR="000E0744" w:rsidRPr="007010B3">
        <w:rPr>
          <w:rFonts w:ascii="Calibri" w:hAnsi="Calibri"/>
          <w:color w:val="000000"/>
          <w:sz w:val="20"/>
          <w:szCs w:val="20"/>
        </w:rPr>
        <w:t xml:space="preserve">— Georgia Institute of Technology, Atlanta, GA </w:t>
      </w:r>
      <w:r w:rsidR="000E0744" w:rsidRPr="007010B3">
        <w:rPr>
          <w:rFonts w:ascii="Calibri" w:hAnsi="Calibri"/>
          <w:sz w:val="20"/>
          <w:szCs w:val="20"/>
        </w:rPr>
        <w:t>(established in 1995, graduated in 2005)</w:t>
      </w:r>
    </w:p>
    <w:p w14:paraId="173F8D56" w14:textId="77777777" w:rsidR="003604CD" w:rsidRDefault="003604CD" w:rsidP="000E0744">
      <w:pPr>
        <w:tabs>
          <w:tab w:val="left" w:pos="360"/>
        </w:tabs>
        <w:autoSpaceDE w:val="0"/>
        <w:autoSpaceDN w:val="0"/>
        <w:adjustRightInd w:val="0"/>
        <w:spacing w:line="240" w:lineRule="atLeast"/>
        <w:rPr>
          <w:rFonts w:ascii="Calibri" w:hAnsi="Calibri"/>
          <w:sz w:val="20"/>
          <w:szCs w:val="20"/>
        </w:rPr>
      </w:pPr>
    </w:p>
    <w:p w14:paraId="7C1DD0C3" w14:textId="07EBF562" w:rsidR="000E0744" w:rsidRPr="007010B3" w:rsidRDefault="00DD56AA" w:rsidP="000E074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CCSM: </w:t>
      </w:r>
      <w:r w:rsidR="000E0744" w:rsidRPr="00A7189E">
        <w:rPr>
          <w:rFonts w:ascii="Calibri" w:hAnsi="Calibri"/>
          <w:b/>
          <w:color w:val="000000"/>
          <w:sz w:val="20"/>
          <w:szCs w:val="20"/>
        </w:rPr>
        <w:t>Center for Compound Semiconductor Microelectronics</w:t>
      </w:r>
      <w:r w:rsidR="000E0744" w:rsidRPr="007010B3">
        <w:rPr>
          <w:rFonts w:ascii="Calibri" w:hAnsi="Calibri"/>
          <w:color w:val="000000"/>
          <w:sz w:val="20"/>
          <w:szCs w:val="20"/>
        </w:rPr>
        <w:t xml:space="preserve"> — University of Illinois at Urbana-Champaign </w:t>
      </w:r>
      <w:r w:rsidR="000E0744" w:rsidRPr="007010B3">
        <w:rPr>
          <w:rFonts w:ascii="Calibri" w:hAnsi="Calibri"/>
          <w:sz w:val="20"/>
          <w:szCs w:val="20"/>
        </w:rPr>
        <w:t>(established in 1986, graduated in 1997)</w:t>
      </w:r>
    </w:p>
    <w:p w14:paraId="1EDED5B5" w14:textId="77777777" w:rsidR="00A7651F" w:rsidRDefault="00A7651F" w:rsidP="000E0744">
      <w:pPr>
        <w:tabs>
          <w:tab w:val="left" w:pos="360"/>
        </w:tabs>
        <w:autoSpaceDE w:val="0"/>
        <w:autoSpaceDN w:val="0"/>
        <w:adjustRightInd w:val="0"/>
        <w:spacing w:line="240" w:lineRule="atLeast"/>
        <w:rPr>
          <w:rFonts w:ascii="Calibri" w:hAnsi="Calibri"/>
          <w:color w:val="000000"/>
          <w:sz w:val="20"/>
          <w:szCs w:val="20"/>
        </w:rPr>
      </w:pPr>
    </w:p>
    <w:p w14:paraId="65B946CF" w14:textId="354A9BB8" w:rsidR="006D0E89" w:rsidRPr="007010B3" w:rsidRDefault="00DD56AA" w:rsidP="006D0E89">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CASA: </w:t>
      </w:r>
      <w:r w:rsidR="006D0E89" w:rsidRPr="005B781F">
        <w:rPr>
          <w:rFonts w:ascii="Calibri" w:hAnsi="Calibri"/>
          <w:b/>
          <w:color w:val="000000"/>
          <w:sz w:val="20"/>
          <w:szCs w:val="20"/>
        </w:rPr>
        <w:t>ERC for Collaborative Adaptive Sensing of the Atmosphere</w:t>
      </w:r>
      <w:r w:rsidR="006D0E89" w:rsidRPr="007010B3">
        <w:rPr>
          <w:rFonts w:ascii="Calibri" w:hAnsi="Calibri"/>
          <w:color w:val="000000"/>
          <w:sz w:val="20"/>
          <w:szCs w:val="20"/>
        </w:rPr>
        <w:t xml:space="preserve"> </w:t>
      </w:r>
      <w:r w:rsidR="006D0E89" w:rsidRPr="006D0E89">
        <w:rPr>
          <w:rFonts w:ascii="Calibri" w:hAnsi="Calibri"/>
          <w:color w:val="000000"/>
          <w:sz w:val="20"/>
          <w:szCs w:val="20"/>
        </w:rPr>
        <w:t>—</w:t>
      </w:r>
      <w:r w:rsidR="006D0E89">
        <w:rPr>
          <w:rFonts w:ascii="Calibri" w:hAnsi="Calibri"/>
          <w:color w:val="000000"/>
          <w:sz w:val="20"/>
          <w:szCs w:val="20"/>
        </w:rPr>
        <w:t xml:space="preserve"> </w:t>
      </w:r>
      <w:r w:rsidR="006D0E89" w:rsidRPr="007010B3">
        <w:rPr>
          <w:rFonts w:ascii="Calibri" w:hAnsi="Calibri"/>
          <w:color w:val="000000"/>
          <w:sz w:val="20"/>
          <w:szCs w:val="20"/>
        </w:rPr>
        <w:t xml:space="preserve">University of Massachusetts, Amherst, MA (lead institution) in partnership with Colorado State University, University of Oklahoma, and University of </w:t>
      </w:r>
      <w:r w:rsidR="006D0E89" w:rsidRPr="007010B3">
        <w:rPr>
          <w:rFonts w:ascii="Calibri" w:hAnsi="Calibri"/>
          <w:color w:val="000000"/>
          <w:sz w:val="20"/>
          <w:szCs w:val="20"/>
        </w:rPr>
        <w:t>Puerto Rico at Mayag</w:t>
      </w:r>
      <w:r w:rsidR="006D0E89" w:rsidRPr="007010B3">
        <w:rPr>
          <w:rFonts w:ascii="Calibri" w:hAnsi="Calibri" w:cs="Arial"/>
          <w:color w:val="000000"/>
          <w:sz w:val="20"/>
          <w:szCs w:val="20"/>
        </w:rPr>
        <w:t>ü</w:t>
      </w:r>
      <w:r w:rsidR="006D0E89" w:rsidRPr="007010B3">
        <w:rPr>
          <w:rFonts w:ascii="Calibri" w:hAnsi="Calibri"/>
          <w:color w:val="000000"/>
          <w:sz w:val="20"/>
          <w:szCs w:val="20"/>
        </w:rPr>
        <w:t>ez</w:t>
      </w:r>
      <w:r w:rsidR="006D0E89">
        <w:rPr>
          <w:rFonts w:ascii="Calibri" w:hAnsi="Calibri"/>
          <w:color w:val="000000"/>
          <w:sz w:val="20"/>
          <w:szCs w:val="20"/>
        </w:rPr>
        <w:t xml:space="preserve"> (established in </w:t>
      </w:r>
      <w:r w:rsidR="006D0E89" w:rsidRPr="007010B3">
        <w:rPr>
          <w:rFonts w:ascii="Calibri" w:hAnsi="Calibri"/>
          <w:color w:val="000000"/>
          <w:sz w:val="20"/>
          <w:szCs w:val="20"/>
        </w:rPr>
        <w:t>2003</w:t>
      </w:r>
      <w:r w:rsidR="006D0E89">
        <w:rPr>
          <w:rFonts w:ascii="Calibri" w:hAnsi="Calibri"/>
          <w:color w:val="000000"/>
          <w:sz w:val="20"/>
          <w:szCs w:val="20"/>
        </w:rPr>
        <w:t>, graduated in 2013</w:t>
      </w:r>
      <w:r w:rsidR="006D0E89" w:rsidRPr="007010B3">
        <w:rPr>
          <w:rFonts w:ascii="Calibri" w:hAnsi="Calibri"/>
          <w:color w:val="000000"/>
          <w:sz w:val="20"/>
          <w:szCs w:val="20"/>
        </w:rPr>
        <w:t>)</w:t>
      </w:r>
    </w:p>
    <w:p w14:paraId="0FDE6D09" w14:textId="77777777" w:rsidR="006D0E89" w:rsidRDefault="006D0E89" w:rsidP="000E0744">
      <w:pPr>
        <w:tabs>
          <w:tab w:val="left" w:pos="360"/>
        </w:tabs>
        <w:autoSpaceDE w:val="0"/>
        <w:autoSpaceDN w:val="0"/>
        <w:adjustRightInd w:val="0"/>
        <w:spacing w:line="240" w:lineRule="atLeast"/>
        <w:rPr>
          <w:rFonts w:ascii="Calibri" w:hAnsi="Calibri"/>
          <w:b/>
          <w:color w:val="000000"/>
          <w:sz w:val="20"/>
          <w:szCs w:val="20"/>
        </w:rPr>
      </w:pPr>
    </w:p>
    <w:p w14:paraId="6309B315" w14:textId="0829DC80" w:rsidR="009A46F9" w:rsidRPr="009A46F9" w:rsidRDefault="00DD56AA" w:rsidP="009A46F9">
      <w:pPr>
        <w:tabs>
          <w:tab w:val="left" w:pos="360"/>
        </w:tabs>
        <w:autoSpaceDE w:val="0"/>
        <w:autoSpaceDN w:val="0"/>
        <w:adjustRightInd w:val="0"/>
        <w:spacing w:line="240" w:lineRule="atLeast"/>
        <w:rPr>
          <w:rFonts w:ascii="Calibri" w:hAnsi="Calibri"/>
          <w:bCs/>
          <w:color w:val="000000"/>
          <w:sz w:val="20"/>
          <w:szCs w:val="20"/>
        </w:rPr>
      </w:pPr>
      <w:r>
        <w:rPr>
          <w:rFonts w:ascii="Calibri" w:hAnsi="Calibri"/>
          <w:b/>
          <w:color w:val="000000"/>
          <w:sz w:val="20"/>
          <w:szCs w:val="20"/>
        </w:rPr>
        <w:t xml:space="preserve">LESA: </w:t>
      </w:r>
      <w:r w:rsidR="009A46F9" w:rsidRPr="00922F48">
        <w:rPr>
          <w:rFonts w:ascii="Calibri" w:hAnsi="Calibri"/>
          <w:b/>
          <w:color w:val="000000"/>
          <w:sz w:val="20"/>
          <w:szCs w:val="20"/>
        </w:rPr>
        <w:t xml:space="preserve">Lighting Enabled Systems &amp; Applications </w:t>
      </w:r>
      <w:r w:rsidR="009A46F9">
        <w:rPr>
          <w:rFonts w:ascii="Calibri" w:hAnsi="Calibri"/>
          <w:b/>
          <w:color w:val="000000"/>
          <w:sz w:val="20"/>
          <w:szCs w:val="20"/>
        </w:rPr>
        <w:t xml:space="preserve">ERC </w:t>
      </w:r>
      <w:r w:rsidR="009A46F9">
        <w:rPr>
          <w:rFonts w:ascii="Calibri" w:hAnsi="Calibri"/>
          <w:bCs/>
          <w:color w:val="000000"/>
          <w:sz w:val="20"/>
          <w:szCs w:val="20"/>
        </w:rPr>
        <w:t xml:space="preserve">— </w:t>
      </w:r>
    </w:p>
    <w:p w14:paraId="06280B0B" w14:textId="59129F80" w:rsidR="009A46F9" w:rsidRDefault="009A46F9" w:rsidP="009A46F9">
      <w:pPr>
        <w:tabs>
          <w:tab w:val="left" w:pos="360"/>
        </w:tabs>
        <w:autoSpaceDE w:val="0"/>
        <w:autoSpaceDN w:val="0"/>
        <w:adjustRightInd w:val="0"/>
        <w:spacing w:line="240" w:lineRule="atLeast"/>
        <w:rPr>
          <w:rFonts w:ascii="Calibri" w:hAnsi="Calibri"/>
          <w:color w:val="000000"/>
          <w:sz w:val="20"/>
          <w:szCs w:val="20"/>
        </w:rPr>
      </w:pPr>
      <w:r w:rsidRPr="007010B3">
        <w:rPr>
          <w:rFonts w:ascii="Calibri" w:hAnsi="Calibri"/>
          <w:color w:val="000000"/>
          <w:sz w:val="20"/>
          <w:szCs w:val="20"/>
        </w:rPr>
        <w:t>R</w:t>
      </w:r>
      <w:r>
        <w:rPr>
          <w:rFonts w:ascii="Calibri" w:hAnsi="Calibri"/>
          <w:color w:val="000000"/>
          <w:sz w:val="20"/>
          <w:szCs w:val="20"/>
        </w:rPr>
        <w:t>ensselaer Polytechnic Institute</w:t>
      </w:r>
      <w:r w:rsidR="00492258">
        <w:rPr>
          <w:rFonts w:ascii="Calibri" w:hAnsi="Calibri"/>
          <w:color w:val="000000"/>
          <w:sz w:val="20"/>
          <w:szCs w:val="20"/>
        </w:rPr>
        <w:t>, Troy, NY</w:t>
      </w:r>
      <w:r>
        <w:rPr>
          <w:rFonts w:ascii="Calibri" w:hAnsi="Calibri"/>
          <w:color w:val="000000"/>
          <w:sz w:val="20"/>
          <w:szCs w:val="20"/>
        </w:rPr>
        <w:t xml:space="preserve"> </w:t>
      </w:r>
      <w:r w:rsidRPr="007010B3">
        <w:rPr>
          <w:rFonts w:ascii="Calibri" w:hAnsi="Calibri"/>
          <w:color w:val="000000"/>
          <w:sz w:val="20"/>
          <w:szCs w:val="20"/>
        </w:rPr>
        <w:t>(lead institution) in partnership with Boston University and the University of New Mexico (</w:t>
      </w:r>
      <w:r>
        <w:rPr>
          <w:rFonts w:ascii="Calibri" w:hAnsi="Calibri"/>
          <w:color w:val="000000"/>
          <w:sz w:val="20"/>
          <w:szCs w:val="20"/>
        </w:rPr>
        <w:t xml:space="preserve">established in </w:t>
      </w:r>
      <w:r w:rsidRPr="007010B3">
        <w:rPr>
          <w:rFonts w:ascii="Calibri" w:hAnsi="Calibri"/>
          <w:color w:val="000000"/>
          <w:sz w:val="20"/>
          <w:szCs w:val="20"/>
        </w:rPr>
        <w:t>2008</w:t>
      </w:r>
      <w:r>
        <w:rPr>
          <w:rFonts w:ascii="Calibri" w:hAnsi="Calibri"/>
          <w:color w:val="000000"/>
          <w:sz w:val="20"/>
          <w:szCs w:val="20"/>
        </w:rPr>
        <w:t>, graduated in 2018</w:t>
      </w:r>
      <w:r w:rsidRPr="007010B3">
        <w:rPr>
          <w:rFonts w:ascii="Calibri" w:hAnsi="Calibri"/>
          <w:color w:val="000000"/>
          <w:sz w:val="20"/>
          <w:szCs w:val="20"/>
        </w:rPr>
        <w:t>)</w:t>
      </w:r>
    </w:p>
    <w:p w14:paraId="493C5360" w14:textId="77777777" w:rsidR="009A46F9" w:rsidRDefault="009A46F9" w:rsidP="000E0744">
      <w:pPr>
        <w:tabs>
          <w:tab w:val="left" w:pos="360"/>
        </w:tabs>
        <w:autoSpaceDE w:val="0"/>
        <w:autoSpaceDN w:val="0"/>
        <w:adjustRightInd w:val="0"/>
        <w:spacing w:line="240" w:lineRule="atLeast"/>
        <w:rPr>
          <w:rFonts w:ascii="Calibri" w:hAnsi="Calibri"/>
          <w:b/>
          <w:color w:val="000000"/>
          <w:sz w:val="20"/>
          <w:szCs w:val="20"/>
        </w:rPr>
      </w:pPr>
    </w:p>
    <w:p w14:paraId="2A57746D" w14:textId="6A3D266E" w:rsidR="000E0744" w:rsidRPr="007010B3" w:rsidRDefault="00DD56AA" w:rsidP="000E074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CCFS: </w:t>
      </w:r>
      <w:r w:rsidR="000E0744" w:rsidRPr="00A7189E">
        <w:rPr>
          <w:rFonts w:ascii="Calibri" w:hAnsi="Calibri"/>
          <w:b/>
          <w:color w:val="000000"/>
          <w:sz w:val="20"/>
          <w:szCs w:val="20"/>
        </w:rPr>
        <w:t>Center for Computational Field Simulation</w:t>
      </w:r>
      <w:r w:rsidR="000E0744" w:rsidRPr="007010B3">
        <w:rPr>
          <w:rFonts w:ascii="Calibri" w:hAnsi="Calibri"/>
          <w:color w:val="000000"/>
          <w:sz w:val="20"/>
          <w:szCs w:val="20"/>
        </w:rPr>
        <w:t xml:space="preserve"> — Mississippi State University, Mississippi State, MS </w:t>
      </w:r>
      <w:r w:rsidR="000E0744" w:rsidRPr="007010B3">
        <w:rPr>
          <w:rFonts w:ascii="Calibri" w:hAnsi="Calibri"/>
          <w:sz w:val="20"/>
          <w:szCs w:val="20"/>
        </w:rPr>
        <w:t>(established in 1990, graduated in 2001)</w:t>
      </w:r>
    </w:p>
    <w:p w14:paraId="781A384F" w14:textId="77777777" w:rsidR="000E0744" w:rsidRPr="007010B3" w:rsidRDefault="000E0744" w:rsidP="000E0744">
      <w:pPr>
        <w:tabs>
          <w:tab w:val="left" w:pos="360"/>
        </w:tabs>
        <w:autoSpaceDE w:val="0"/>
        <w:autoSpaceDN w:val="0"/>
        <w:adjustRightInd w:val="0"/>
        <w:spacing w:line="240" w:lineRule="atLeast"/>
        <w:rPr>
          <w:rFonts w:ascii="Calibri" w:hAnsi="Calibri"/>
          <w:color w:val="000000"/>
          <w:sz w:val="20"/>
          <w:szCs w:val="20"/>
        </w:rPr>
      </w:pPr>
    </w:p>
    <w:p w14:paraId="20EF302D" w14:textId="2A9B30D2" w:rsidR="000E0744" w:rsidRDefault="00DD56AA" w:rsidP="000E074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AEMP: </w:t>
      </w:r>
      <w:r w:rsidR="000E0744" w:rsidRPr="00A7189E">
        <w:rPr>
          <w:rFonts w:ascii="Calibri" w:hAnsi="Calibri"/>
          <w:b/>
          <w:color w:val="000000"/>
          <w:sz w:val="20"/>
          <w:szCs w:val="20"/>
        </w:rPr>
        <w:t>Center for Advanced Electronic Materials Processing</w:t>
      </w:r>
      <w:r w:rsidR="000E0744" w:rsidRPr="007010B3">
        <w:rPr>
          <w:rFonts w:ascii="Calibri" w:hAnsi="Calibri"/>
          <w:color w:val="000000"/>
          <w:sz w:val="20"/>
          <w:szCs w:val="20"/>
        </w:rPr>
        <w:t xml:space="preserve"> — North Carolin</w:t>
      </w:r>
      <w:r w:rsidR="00C946CD">
        <w:rPr>
          <w:rFonts w:ascii="Calibri" w:hAnsi="Calibri"/>
          <w:color w:val="000000"/>
          <w:sz w:val="20"/>
          <w:szCs w:val="20"/>
        </w:rPr>
        <w:t>a State University</w:t>
      </w:r>
      <w:r w:rsidR="00492258">
        <w:rPr>
          <w:rFonts w:ascii="Calibri" w:hAnsi="Calibri"/>
          <w:color w:val="000000"/>
          <w:sz w:val="20"/>
          <w:szCs w:val="20"/>
        </w:rPr>
        <w:t xml:space="preserve">, Raleigh, </w:t>
      </w:r>
      <w:proofErr w:type="gramStart"/>
      <w:r w:rsidR="00492258">
        <w:rPr>
          <w:rFonts w:ascii="Calibri" w:hAnsi="Calibri"/>
          <w:color w:val="000000"/>
          <w:sz w:val="20"/>
          <w:szCs w:val="20"/>
        </w:rPr>
        <w:t>NC</w:t>
      </w:r>
      <w:r w:rsidR="00492258" w:rsidRPr="007010B3">
        <w:rPr>
          <w:rFonts w:ascii="Calibri" w:hAnsi="Calibri"/>
          <w:color w:val="000000"/>
          <w:sz w:val="20"/>
          <w:szCs w:val="20"/>
        </w:rPr>
        <w:t>(</w:t>
      </w:r>
      <w:proofErr w:type="gramEnd"/>
      <w:r w:rsidR="00492258" w:rsidRPr="007010B3">
        <w:rPr>
          <w:rFonts w:ascii="Calibri" w:hAnsi="Calibri"/>
          <w:color w:val="000000"/>
          <w:sz w:val="20"/>
          <w:szCs w:val="20"/>
        </w:rPr>
        <w:t xml:space="preserve">lead institution) </w:t>
      </w:r>
      <w:r w:rsidR="00492258">
        <w:rPr>
          <w:rFonts w:ascii="Calibri" w:hAnsi="Calibri"/>
          <w:color w:val="000000"/>
          <w:sz w:val="20"/>
          <w:szCs w:val="20"/>
        </w:rPr>
        <w:t>and</w:t>
      </w:r>
      <w:r w:rsidR="00C946CD">
        <w:rPr>
          <w:rFonts w:ascii="Calibri" w:hAnsi="Calibri"/>
          <w:color w:val="000000"/>
          <w:sz w:val="20"/>
          <w:szCs w:val="20"/>
        </w:rPr>
        <w:t xml:space="preserve"> other N.</w:t>
      </w:r>
      <w:r w:rsidR="000E0744" w:rsidRPr="007010B3">
        <w:rPr>
          <w:rFonts w:ascii="Calibri" w:hAnsi="Calibri"/>
          <w:color w:val="000000"/>
          <w:sz w:val="20"/>
          <w:szCs w:val="20"/>
        </w:rPr>
        <w:t xml:space="preserve"> Carolina Institutions </w:t>
      </w:r>
      <w:r w:rsidR="000E0744" w:rsidRPr="007010B3">
        <w:rPr>
          <w:rFonts w:ascii="Calibri" w:hAnsi="Calibri"/>
          <w:sz w:val="20"/>
          <w:szCs w:val="20"/>
        </w:rPr>
        <w:t>(established in 1988, graduated in 1999)</w:t>
      </w:r>
    </w:p>
    <w:p w14:paraId="13180365" w14:textId="77777777" w:rsidR="002B5AD0" w:rsidRPr="007010B3" w:rsidRDefault="002B5AD0" w:rsidP="000E0744">
      <w:pPr>
        <w:tabs>
          <w:tab w:val="left" w:pos="360"/>
        </w:tabs>
        <w:autoSpaceDE w:val="0"/>
        <w:autoSpaceDN w:val="0"/>
        <w:adjustRightInd w:val="0"/>
        <w:spacing w:line="240" w:lineRule="atLeast"/>
        <w:rPr>
          <w:rFonts w:ascii="Calibri" w:hAnsi="Calibri"/>
          <w:sz w:val="20"/>
          <w:szCs w:val="20"/>
        </w:rPr>
      </w:pPr>
    </w:p>
    <w:p w14:paraId="0BF3F190" w14:textId="618B1A90" w:rsidR="004066B7" w:rsidRDefault="00DD56AA" w:rsidP="00DD56AA">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WIMS: </w:t>
      </w:r>
      <w:r w:rsidR="004066B7" w:rsidRPr="00A7189E">
        <w:rPr>
          <w:rFonts w:ascii="Calibri" w:hAnsi="Calibri"/>
          <w:b/>
          <w:color w:val="000000"/>
          <w:sz w:val="20"/>
          <w:szCs w:val="20"/>
        </w:rPr>
        <w:t xml:space="preserve">Center for Wireless Integrated </w:t>
      </w:r>
      <w:proofErr w:type="spellStart"/>
      <w:r w:rsidR="004066B7" w:rsidRPr="00A7189E">
        <w:rPr>
          <w:rFonts w:ascii="Calibri" w:hAnsi="Calibri"/>
          <w:b/>
          <w:color w:val="000000"/>
          <w:sz w:val="20"/>
          <w:szCs w:val="20"/>
        </w:rPr>
        <w:t>MicroSystems</w:t>
      </w:r>
      <w:proofErr w:type="spellEnd"/>
      <w:r w:rsidR="004066B7" w:rsidRPr="007010B3">
        <w:rPr>
          <w:rFonts w:ascii="Calibri" w:hAnsi="Calibri"/>
          <w:color w:val="000000"/>
          <w:sz w:val="20"/>
          <w:szCs w:val="20"/>
        </w:rPr>
        <w:t xml:space="preserve"> </w:t>
      </w:r>
      <w:r w:rsidR="004066B7">
        <w:rPr>
          <w:rFonts w:ascii="Calibri" w:hAnsi="Calibri"/>
          <w:color w:val="000000"/>
          <w:sz w:val="20"/>
          <w:szCs w:val="20"/>
        </w:rPr>
        <w:t>—</w:t>
      </w:r>
      <w:r>
        <w:rPr>
          <w:rFonts w:ascii="Calibri" w:hAnsi="Calibri"/>
          <w:color w:val="000000"/>
          <w:sz w:val="20"/>
          <w:szCs w:val="20"/>
        </w:rPr>
        <w:t xml:space="preserve"> </w:t>
      </w:r>
      <w:r w:rsidR="004066B7" w:rsidRPr="007010B3">
        <w:rPr>
          <w:rFonts w:ascii="Calibri" w:hAnsi="Calibri"/>
          <w:color w:val="000000"/>
          <w:sz w:val="20"/>
          <w:szCs w:val="20"/>
        </w:rPr>
        <w:t>University of Michigan</w:t>
      </w:r>
      <w:r w:rsidR="00492258">
        <w:rPr>
          <w:rFonts w:ascii="Calibri" w:hAnsi="Calibri"/>
          <w:color w:val="000000"/>
          <w:sz w:val="20"/>
          <w:szCs w:val="20"/>
        </w:rPr>
        <w:t>, Ann Arbor, MI</w:t>
      </w:r>
      <w:r w:rsidR="004066B7" w:rsidRPr="007010B3">
        <w:rPr>
          <w:rFonts w:ascii="Calibri" w:hAnsi="Calibri"/>
          <w:color w:val="000000"/>
          <w:sz w:val="20"/>
          <w:szCs w:val="20"/>
        </w:rPr>
        <w:t xml:space="preserve"> (lead institution) in partnership with Michigan State University and Michigan Technological University </w:t>
      </w:r>
      <w:r w:rsidR="004066B7">
        <w:rPr>
          <w:rFonts w:ascii="Calibri" w:hAnsi="Calibri"/>
          <w:sz w:val="20"/>
          <w:szCs w:val="20"/>
        </w:rPr>
        <w:t>(established in 2000, graduated in 2010</w:t>
      </w:r>
      <w:r w:rsidR="004066B7" w:rsidRPr="007010B3">
        <w:rPr>
          <w:rFonts w:ascii="Calibri" w:hAnsi="Calibri"/>
          <w:sz w:val="20"/>
          <w:szCs w:val="20"/>
        </w:rPr>
        <w:t>)</w:t>
      </w:r>
    </w:p>
    <w:p w14:paraId="4943EF23" w14:textId="77777777" w:rsidR="00DD56AA" w:rsidRPr="007010B3" w:rsidRDefault="00DD56AA" w:rsidP="00DD56AA">
      <w:pPr>
        <w:tabs>
          <w:tab w:val="left" w:pos="360"/>
        </w:tabs>
        <w:autoSpaceDE w:val="0"/>
        <w:autoSpaceDN w:val="0"/>
        <w:adjustRightInd w:val="0"/>
        <w:spacing w:line="240" w:lineRule="atLeast"/>
        <w:rPr>
          <w:rFonts w:ascii="Calibri" w:hAnsi="Calibri"/>
          <w:color w:val="000000"/>
          <w:sz w:val="20"/>
          <w:szCs w:val="20"/>
        </w:rPr>
      </w:pPr>
    </w:p>
    <w:p w14:paraId="58087645" w14:textId="0CE8249B" w:rsidR="004066B7" w:rsidRDefault="00DD56AA" w:rsidP="00DD56AA">
      <w:pPr>
        <w:tabs>
          <w:tab w:val="left" w:pos="360"/>
        </w:tabs>
        <w:autoSpaceDE w:val="0"/>
        <w:autoSpaceDN w:val="0"/>
        <w:adjustRightInd w:val="0"/>
        <w:spacing w:line="240" w:lineRule="atLeast"/>
        <w:rPr>
          <w:rFonts w:ascii="Calibri" w:hAnsi="Calibri"/>
          <w:sz w:val="20"/>
          <w:szCs w:val="20"/>
        </w:rPr>
      </w:pPr>
      <w:proofErr w:type="spellStart"/>
      <w:r>
        <w:rPr>
          <w:rFonts w:ascii="Calibri" w:hAnsi="Calibri"/>
          <w:b/>
          <w:color w:val="000000"/>
          <w:sz w:val="20"/>
          <w:szCs w:val="20"/>
        </w:rPr>
        <w:t>CenSSIS</w:t>
      </w:r>
      <w:proofErr w:type="spellEnd"/>
      <w:r>
        <w:rPr>
          <w:rFonts w:ascii="Calibri" w:hAnsi="Calibri"/>
          <w:b/>
          <w:color w:val="000000"/>
          <w:sz w:val="20"/>
          <w:szCs w:val="20"/>
        </w:rPr>
        <w:t xml:space="preserve">: </w:t>
      </w:r>
      <w:bookmarkStart w:id="9" w:name="_Hlk55826401"/>
      <w:r w:rsidR="004066B7" w:rsidRPr="00A7189E">
        <w:rPr>
          <w:rFonts w:ascii="Calibri" w:hAnsi="Calibri"/>
          <w:b/>
          <w:color w:val="000000"/>
          <w:sz w:val="20"/>
          <w:szCs w:val="20"/>
        </w:rPr>
        <w:t>Center for Subsurface Sensing and Imaging Systems</w:t>
      </w:r>
      <w:r w:rsidR="004066B7">
        <w:rPr>
          <w:rFonts w:ascii="Calibri" w:hAnsi="Calibri"/>
          <w:color w:val="000000"/>
          <w:sz w:val="20"/>
          <w:szCs w:val="20"/>
        </w:rPr>
        <w:t xml:space="preserve"> </w:t>
      </w:r>
      <w:bookmarkEnd w:id="9"/>
      <w:r w:rsidR="004066B7">
        <w:rPr>
          <w:rFonts w:ascii="Calibri" w:hAnsi="Calibri"/>
          <w:color w:val="000000"/>
          <w:sz w:val="20"/>
          <w:szCs w:val="20"/>
        </w:rPr>
        <w:t>—</w:t>
      </w:r>
      <w:r>
        <w:rPr>
          <w:rFonts w:ascii="Calibri" w:hAnsi="Calibri"/>
          <w:color w:val="000000"/>
          <w:sz w:val="20"/>
          <w:szCs w:val="20"/>
        </w:rPr>
        <w:t xml:space="preserve"> (now the Bernard M. Gordon </w:t>
      </w:r>
      <w:r w:rsidRPr="00DD56AA">
        <w:rPr>
          <w:rFonts w:ascii="Calibri" w:hAnsi="Calibri"/>
          <w:color w:val="000000"/>
          <w:sz w:val="20"/>
          <w:szCs w:val="20"/>
        </w:rPr>
        <w:t>Center for Subsurface Sensing and Imaging Systems</w:t>
      </w:r>
      <w:r>
        <w:rPr>
          <w:rFonts w:ascii="Calibri" w:hAnsi="Calibri"/>
          <w:color w:val="000000"/>
          <w:sz w:val="20"/>
          <w:szCs w:val="20"/>
        </w:rPr>
        <w:t xml:space="preserve">) </w:t>
      </w:r>
      <w:r w:rsidR="004066B7" w:rsidRPr="007010B3">
        <w:rPr>
          <w:rFonts w:ascii="Calibri" w:hAnsi="Calibri"/>
          <w:color w:val="000000"/>
          <w:sz w:val="20"/>
          <w:szCs w:val="20"/>
        </w:rPr>
        <w:t>Northeastern University</w:t>
      </w:r>
      <w:r w:rsidR="00492258">
        <w:rPr>
          <w:rFonts w:ascii="Calibri" w:hAnsi="Calibri"/>
          <w:color w:val="000000"/>
          <w:sz w:val="20"/>
          <w:szCs w:val="20"/>
        </w:rPr>
        <w:t>, Boston, MA</w:t>
      </w:r>
      <w:r w:rsidR="004066B7" w:rsidRPr="007010B3">
        <w:rPr>
          <w:rFonts w:ascii="Calibri" w:hAnsi="Calibri"/>
          <w:color w:val="000000"/>
          <w:sz w:val="20"/>
          <w:szCs w:val="20"/>
        </w:rPr>
        <w:t xml:space="preserve"> (lead institution) in partnership with Boston University, Rensselaer Polytechnic Institute, University of Puerto Rico at Mayag</w:t>
      </w:r>
      <w:r w:rsidR="004066B7" w:rsidRPr="007010B3">
        <w:rPr>
          <w:rFonts w:ascii="Calibri" w:hAnsi="Calibri" w:cs="Arial"/>
          <w:color w:val="000000"/>
          <w:sz w:val="20"/>
          <w:szCs w:val="20"/>
        </w:rPr>
        <w:t>ü</w:t>
      </w:r>
      <w:r w:rsidR="004066B7" w:rsidRPr="007010B3">
        <w:rPr>
          <w:rFonts w:ascii="Calibri" w:hAnsi="Calibri"/>
          <w:color w:val="000000"/>
          <w:sz w:val="20"/>
          <w:szCs w:val="20"/>
        </w:rPr>
        <w:t xml:space="preserve">ez, Brigham and Women’s Hospital, Lawrence Livermore National Laboratory, Massachusetts General Hospital, and Woods Hole Oceanographic Institution </w:t>
      </w:r>
      <w:r w:rsidR="004066B7">
        <w:rPr>
          <w:rFonts w:ascii="Calibri" w:hAnsi="Calibri"/>
          <w:sz w:val="20"/>
          <w:szCs w:val="20"/>
        </w:rPr>
        <w:t>(established in 2000, graduated in 2010</w:t>
      </w:r>
      <w:r w:rsidR="004066B7" w:rsidRPr="007010B3">
        <w:rPr>
          <w:rFonts w:ascii="Calibri" w:hAnsi="Calibri"/>
          <w:sz w:val="20"/>
          <w:szCs w:val="20"/>
        </w:rPr>
        <w:t>)</w:t>
      </w:r>
    </w:p>
    <w:p w14:paraId="5B45711C" w14:textId="77777777" w:rsidR="00DD56AA" w:rsidRDefault="00DD56AA" w:rsidP="00DD56AA">
      <w:pPr>
        <w:tabs>
          <w:tab w:val="left" w:pos="360"/>
        </w:tabs>
        <w:autoSpaceDE w:val="0"/>
        <w:autoSpaceDN w:val="0"/>
        <w:adjustRightInd w:val="0"/>
        <w:spacing w:line="240" w:lineRule="atLeast"/>
        <w:rPr>
          <w:rFonts w:ascii="Calibri" w:hAnsi="Calibri"/>
          <w:sz w:val="20"/>
          <w:szCs w:val="20"/>
        </w:rPr>
      </w:pPr>
    </w:p>
    <w:p w14:paraId="57AE0F6E" w14:textId="57C49D57" w:rsidR="006D0E89" w:rsidRPr="006D0E89" w:rsidRDefault="00786030" w:rsidP="006D0E89">
      <w:pPr>
        <w:tabs>
          <w:tab w:val="left" w:pos="360"/>
        </w:tabs>
        <w:autoSpaceDE w:val="0"/>
        <w:autoSpaceDN w:val="0"/>
        <w:adjustRightInd w:val="0"/>
        <w:spacing w:line="240" w:lineRule="atLeast"/>
        <w:rPr>
          <w:rFonts w:ascii="Calibri" w:hAnsi="Calibri"/>
          <w:sz w:val="20"/>
          <w:szCs w:val="20"/>
        </w:rPr>
      </w:pPr>
      <w:r>
        <w:rPr>
          <w:rFonts w:ascii="Calibri" w:hAnsi="Calibri"/>
          <w:b/>
          <w:sz w:val="20"/>
          <w:szCs w:val="20"/>
        </w:rPr>
        <w:t xml:space="preserve">MIRTHE: </w:t>
      </w:r>
      <w:r w:rsidR="006D0E89" w:rsidRPr="006D0E89">
        <w:rPr>
          <w:rFonts w:ascii="Calibri" w:hAnsi="Calibri"/>
          <w:b/>
          <w:sz w:val="20"/>
          <w:szCs w:val="20"/>
        </w:rPr>
        <w:t>ERC on Mid-Infrared Technologies for Health and the Environment</w:t>
      </w:r>
      <w:r w:rsidR="006D0E89" w:rsidRPr="006D0E89">
        <w:rPr>
          <w:rFonts w:ascii="Calibri" w:hAnsi="Calibri"/>
          <w:sz w:val="20"/>
          <w:szCs w:val="20"/>
        </w:rPr>
        <w:t xml:space="preserve"> —</w:t>
      </w:r>
      <w:r w:rsidR="006D0E89">
        <w:rPr>
          <w:rFonts w:ascii="Calibri" w:hAnsi="Calibri"/>
          <w:sz w:val="20"/>
          <w:szCs w:val="20"/>
        </w:rPr>
        <w:t xml:space="preserve"> </w:t>
      </w:r>
      <w:r w:rsidR="006D0E89" w:rsidRPr="006D0E89">
        <w:rPr>
          <w:rFonts w:ascii="Calibri" w:hAnsi="Calibri"/>
          <w:sz w:val="20"/>
          <w:szCs w:val="20"/>
        </w:rPr>
        <w:t>Princeton University, Princeton, NJ (lead institution) in partnership with the City University of New York, the Johns Hopkins University, Texas A&amp;M University, the University of Maryland–Baltimore County, and Rice University</w:t>
      </w:r>
      <w:r w:rsidR="006D0E89">
        <w:rPr>
          <w:rFonts w:ascii="Calibri" w:hAnsi="Calibri"/>
          <w:sz w:val="20"/>
          <w:szCs w:val="20"/>
        </w:rPr>
        <w:t xml:space="preserve"> (established in </w:t>
      </w:r>
      <w:r w:rsidR="006D0E89" w:rsidRPr="006D0E89">
        <w:rPr>
          <w:rFonts w:ascii="Calibri" w:hAnsi="Calibri"/>
          <w:sz w:val="20"/>
          <w:szCs w:val="20"/>
        </w:rPr>
        <w:t>2006</w:t>
      </w:r>
      <w:r w:rsidR="006D0E89">
        <w:rPr>
          <w:rFonts w:ascii="Calibri" w:hAnsi="Calibri"/>
          <w:sz w:val="20"/>
          <w:szCs w:val="20"/>
        </w:rPr>
        <w:t>, graduated in 2016</w:t>
      </w:r>
      <w:r w:rsidR="006D0E89" w:rsidRPr="006D0E89">
        <w:rPr>
          <w:rFonts w:ascii="Calibri" w:hAnsi="Calibri"/>
          <w:sz w:val="20"/>
          <w:szCs w:val="20"/>
        </w:rPr>
        <w:t xml:space="preserve">) </w:t>
      </w:r>
      <w:r w:rsidR="006D0E89" w:rsidRPr="006D0E89">
        <w:rPr>
          <w:rFonts w:ascii="Calibri" w:hAnsi="Calibri"/>
          <w:sz w:val="20"/>
          <w:szCs w:val="20"/>
        </w:rPr>
        <w:br/>
      </w:r>
    </w:p>
    <w:p w14:paraId="4B92CB0C" w14:textId="666EB880" w:rsidR="000E0744" w:rsidRPr="007010B3" w:rsidRDefault="00786030" w:rsidP="000E0744">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IMSC: </w:t>
      </w:r>
      <w:r w:rsidR="000E0744" w:rsidRPr="00A7189E">
        <w:rPr>
          <w:rFonts w:ascii="Calibri" w:hAnsi="Calibri"/>
          <w:b/>
          <w:color w:val="000000"/>
          <w:sz w:val="20"/>
          <w:szCs w:val="20"/>
        </w:rPr>
        <w:t>Integrated Media Systems Center</w:t>
      </w:r>
      <w:r w:rsidR="000E0744" w:rsidRPr="007010B3">
        <w:rPr>
          <w:rFonts w:ascii="Calibri" w:hAnsi="Calibri"/>
          <w:color w:val="000000"/>
          <w:sz w:val="20"/>
          <w:szCs w:val="20"/>
        </w:rPr>
        <w:t xml:space="preserve"> — University of Southern California, Los Angeles, CA </w:t>
      </w:r>
      <w:r w:rsidR="000E0744" w:rsidRPr="007010B3">
        <w:rPr>
          <w:rFonts w:ascii="Calibri" w:hAnsi="Calibri"/>
          <w:sz w:val="20"/>
          <w:szCs w:val="20"/>
        </w:rPr>
        <w:t>(established in 1996, graduated in 2007)</w:t>
      </w:r>
    </w:p>
    <w:p w14:paraId="59846E43" w14:textId="77777777" w:rsidR="000E0744" w:rsidRPr="007010B3" w:rsidRDefault="000E0744" w:rsidP="000E0744">
      <w:pPr>
        <w:tabs>
          <w:tab w:val="left" w:pos="360"/>
        </w:tabs>
        <w:autoSpaceDE w:val="0"/>
        <w:autoSpaceDN w:val="0"/>
        <w:adjustRightInd w:val="0"/>
        <w:spacing w:line="240" w:lineRule="atLeast"/>
        <w:rPr>
          <w:rFonts w:ascii="Calibri" w:hAnsi="Calibri"/>
          <w:color w:val="000000"/>
          <w:sz w:val="20"/>
          <w:szCs w:val="20"/>
        </w:rPr>
      </w:pPr>
    </w:p>
    <w:p w14:paraId="4A36B40F" w14:textId="2E042F8D" w:rsidR="00F00B1E" w:rsidRPr="007010B3" w:rsidRDefault="00F00B1E" w:rsidP="00F00B1E">
      <w:pPr>
        <w:tabs>
          <w:tab w:val="left" w:pos="360"/>
        </w:tabs>
        <w:autoSpaceDE w:val="0"/>
        <w:autoSpaceDN w:val="0"/>
        <w:adjustRightInd w:val="0"/>
        <w:spacing w:line="240" w:lineRule="atLeast"/>
        <w:rPr>
          <w:rFonts w:ascii="Calibri" w:hAnsi="Calibri"/>
          <w:color w:val="000000"/>
          <w:sz w:val="20"/>
          <w:szCs w:val="20"/>
        </w:rPr>
      </w:pPr>
      <w:proofErr w:type="spellStart"/>
      <w:r>
        <w:rPr>
          <w:rFonts w:ascii="Calibri" w:hAnsi="Calibri"/>
          <w:b/>
          <w:color w:val="000000"/>
          <w:sz w:val="20"/>
          <w:szCs w:val="20"/>
        </w:rPr>
        <w:t>ReNUWIt</w:t>
      </w:r>
      <w:proofErr w:type="spellEnd"/>
      <w:r>
        <w:rPr>
          <w:rFonts w:ascii="Calibri" w:hAnsi="Calibri"/>
          <w:b/>
          <w:color w:val="000000"/>
          <w:sz w:val="20"/>
          <w:szCs w:val="20"/>
        </w:rPr>
        <w:t xml:space="preserve">: </w:t>
      </w:r>
      <w:r w:rsidRPr="005B781F">
        <w:rPr>
          <w:rFonts w:ascii="Calibri" w:hAnsi="Calibri"/>
          <w:b/>
          <w:color w:val="000000"/>
          <w:sz w:val="20"/>
          <w:szCs w:val="20"/>
        </w:rPr>
        <w:t>ERC for Re-Inventing America’s Urban Water Infrastructure</w:t>
      </w:r>
      <w:r w:rsidRPr="006E4C50">
        <w:rPr>
          <w:rFonts w:ascii="Calibri" w:hAnsi="Calibri"/>
          <w:color w:val="000000"/>
          <w:sz w:val="20"/>
          <w:szCs w:val="20"/>
        </w:rPr>
        <w:t xml:space="preserve"> </w:t>
      </w:r>
      <w:r>
        <w:rPr>
          <w:rFonts w:ascii="Calibri" w:hAnsi="Calibri"/>
          <w:color w:val="000000"/>
          <w:sz w:val="20"/>
          <w:szCs w:val="20"/>
        </w:rPr>
        <w:t xml:space="preserve">— </w:t>
      </w:r>
      <w:r w:rsidRPr="006E4C50">
        <w:rPr>
          <w:rFonts w:ascii="Calibri" w:hAnsi="Calibri"/>
          <w:color w:val="000000"/>
          <w:sz w:val="20"/>
          <w:szCs w:val="20"/>
        </w:rPr>
        <w:t xml:space="preserve">Stanford University </w:t>
      </w:r>
      <w:r w:rsidRPr="007010B3">
        <w:rPr>
          <w:rFonts w:ascii="Calibri" w:hAnsi="Calibri"/>
          <w:color w:val="000000"/>
          <w:sz w:val="20"/>
          <w:szCs w:val="20"/>
        </w:rPr>
        <w:t xml:space="preserve">(lead institution) </w:t>
      </w:r>
      <w:r w:rsidRPr="006E4C50">
        <w:rPr>
          <w:rFonts w:ascii="Calibri" w:hAnsi="Calibri"/>
          <w:color w:val="000000"/>
          <w:sz w:val="20"/>
          <w:szCs w:val="20"/>
        </w:rPr>
        <w:t xml:space="preserve">in partnership with the University of California, Berkeley, Colorado School of Mines, and </w:t>
      </w:r>
      <w:r>
        <w:rPr>
          <w:rFonts w:ascii="Calibri" w:hAnsi="Calibri"/>
          <w:color w:val="000000"/>
          <w:sz w:val="20"/>
          <w:szCs w:val="20"/>
        </w:rPr>
        <w:t>New Mexico State University</w:t>
      </w:r>
      <w:r w:rsidRPr="006E4C50">
        <w:rPr>
          <w:rFonts w:ascii="Calibri" w:hAnsi="Calibri"/>
          <w:color w:val="000000"/>
          <w:sz w:val="20"/>
          <w:szCs w:val="20"/>
        </w:rPr>
        <w:t xml:space="preserve"> </w:t>
      </w:r>
      <w:r w:rsidRPr="007010B3">
        <w:rPr>
          <w:rFonts w:ascii="Calibri" w:hAnsi="Calibri"/>
          <w:sz w:val="20"/>
          <w:szCs w:val="20"/>
        </w:rPr>
        <w:t xml:space="preserve">(established in </w:t>
      </w:r>
      <w:r>
        <w:rPr>
          <w:rFonts w:ascii="Calibri" w:hAnsi="Calibri"/>
          <w:sz w:val="20"/>
          <w:szCs w:val="20"/>
        </w:rPr>
        <w:t>2011</w:t>
      </w:r>
      <w:r w:rsidRPr="007010B3">
        <w:rPr>
          <w:rFonts w:ascii="Calibri" w:hAnsi="Calibri"/>
          <w:sz w:val="20"/>
          <w:szCs w:val="20"/>
        </w:rPr>
        <w:t>, graduated in 20</w:t>
      </w:r>
      <w:r>
        <w:rPr>
          <w:rFonts w:ascii="Calibri" w:hAnsi="Calibri"/>
          <w:sz w:val="20"/>
          <w:szCs w:val="20"/>
        </w:rPr>
        <w:t>21</w:t>
      </w:r>
      <w:r w:rsidRPr="007010B3">
        <w:rPr>
          <w:rFonts w:ascii="Calibri" w:hAnsi="Calibri"/>
          <w:sz w:val="20"/>
          <w:szCs w:val="20"/>
        </w:rPr>
        <w:t>)</w:t>
      </w:r>
    </w:p>
    <w:p w14:paraId="3E0FCF74" w14:textId="2FA66DEE" w:rsidR="00F00B1E" w:rsidRPr="006E4C50" w:rsidRDefault="00F00B1E" w:rsidP="00F00B1E">
      <w:pPr>
        <w:tabs>
          <w:tab w:val="left" w:pos="360"/>
        </w:tabs>
        <w:autoSpaceDE w:val="0"/>
        <w:autoSpaceDN w:val="0"/>
        <w:adjustRightInd w:val="0"/>
        <w:spacing w:line="240" w:lineRule="atLeast"/>
        <w:rPr>
          <w:rFonts w:ascii="Calibri" w:hAnsi="Calibri"/>
          <w:color w:val="000000"/>
          <w:sz w:val="20"/>
          <w:szCs w:val="20"/>
        </w:rPr>
      </w:pPr>
    </w:p>
    <w:p w14:paraId="53465C9E" w14:textId="1DB77721" w:rsidR="00F00B1E" w:rsidRPr="007010B3" w:rsidRDefault="00F00B1E" w:rsidP="00F00B1E">
      <w:pPr>
        <w:tabs>
          <w:tab w:val="left" w:pos="360"/>
        </w:tabs>
        <w:autoSpaceDE w:val="0"/>
        <w:autoSpaceDN w:val="0"/>
        <w:adjustRightInd w:val="0"/>
        <w:spacing w:line="240" w:lineRule="atLeast"/>
        <w:rPr>
          <w:rFonts w:ascii="Calibri" w:hAnsi="Calibri"/>
          <w:color w:val="000000"/>
          <w:sz w:val="20"/>
          <w:szCs w:val="20"/>
        </w:rPr>
      </w:pPr>
      <w:r>
        <w:rPr>
          <w:rFonts w:ascii="Calibri" w:hAnsi="Calibri"/>
          <w:b/>
          <w:color w:val="000000"/>
          <w:sz w:val="20"/>
          <w:szCs w:val="20"/>
        </w:rPr>
        <w:t xml:space="preserve">CURENT: </w:t>
      </w:r>
      <w:r w:rsidRPr="005B781F">
        <w:rPr>
          <w:rFonts w:ascii="Calibri" w:hAnsi="Calibri"/>
          <w:b/>
          <w:color w:val="000000"/>
          <w:sz w:val="20"/>
          <w:szCs w:val="20"/>
        </w:rPr>
        <w:t>ERC for Ultra-wide Area Resilient Electric Energy Transmission Networks</w:t>
      </w:r>
      <w:r w:rsidRPr="006E4C50">
        <w:rPr>
          <w:rFonts w:ascii="Calibri" w:hAnsi="Calibri"/>
          <w:color w:val="000000"/>
          <w:sz w:val="20"/>
          <w:szCs w:val="20"/>
        </w:rPr>
        <w:t xml:space="preserve"> (co-funded wi</w:t>
      </w:r>
      <w:r>
        <w:rPr>
          <w:rFonts w:ascii="Calibri" w:hAnsi="Calibri"/>
          <w:color w:val="000000"/>
          <w:sz w:val="20"/>
          <w:szCs w:val="20"/>
        </w:rPr>
        <w:t>th DOE)</w:t>
      </w:r>
      <w:r>
        <w:rPr>
          <w:rFonts w:ascii="Calibri" w:hAnsi="Calibri"/>
          <w:color w:val="000000"/>
          <w:sz w:val="20"/>
          <w:szCs w:val="20"/>
        </w:rPr>
        <w:t xml:space="preserve"> </w:t>
      </w:r>
      <w:r>
        <w:rPr>
          <w:rFonts w:ascii="Calibri" w:hAnsi="Calibri"/>
          <w:color w:val="000000"/>
          <w:sz w:val="20"/>
          <w:szCs w:val="20"/>
        </w:rPr>
        <w:lastRenderedPageBreak/>
        <w:t xml:space="preserve">— </w:t>
      </w:r>
      <w:r w:rsidRPr="006E4C50">
        <w:rPr>
          <w:rFonts w:ascii="Calibri" w:hAnsi="Calibri"/>
          <w:color w:val="000000"/>
          <w:sz w:val="20"/>
          <w:szCs w:val="20"/>
        </w:rPr>
        <w:t xml:space="preserve">University of Tennessee–Knoxville </w:t>
      </w:r>
      <w:r w:rsidRPr="007010B3">
        <w:rPr>
          <w:rFonts w:ascii="Calibri" w:hAnsi="Calibri"/>
          <w:color w:val="000000"/>
          <w:sz w:val="20"/>
          <w:szCs w:val="20"/>
        </w:rPr>
        <w:t xml:space="preserve">(lead institution) </w:t>
      </w:r>
      <w:r w:rsidRPr="006E4C50">
        <w:rPr>
          <w:rFonts w:ascii="Calibri" w:hAnsi="Calibri"/>
          <w:color w:val="000000"/>
          <w:sz w:val="20"/>
          <w:szCs w:val="20"/>
        </w:rPr>
        <w:t xml:space="preserve">in partnership with Northeastern University, Rensselaer Polytechnic Institute, and Tuskegee University </w:t>
      </w:r>
      <w:r w:rsidRPr="007010B3">
        <w:rPr>
          <w:rFonts w:ascii="Calibri" w:hAnsi="Calibri"/>
          <w:sz w:val="20"/>
          <w:szCs w:val="20"/>
        </w:rPr>
        <w:t xml:space="preserve">(established in </w:t>
      </w:r>
      <w:r>
        <w:rPr>
          <w:rFonts w:ascii="Calibri" w:hAnsi="Calibri"/>
          <w:sz w:val="20"/>
          <w:szCs w:val="20"/>
        </w:rPr>
        <w:t>2011</w:t>
      </w:r>
      <w:r w:rsidRPr="007010B3">
        <w:rPr>
          <w:rFonts w:ascii="Calibri" w:hAnsi="Calibri"/>
          <w:sz w:val="20"/>
          <w:szCs w:val="20"/>
        </w:rPr>
        <w:t>, graduated in 20</w:t>
      </w:r>
      <w:r>
        <w:rPr>
          <w:rFonts w:ascii="Calibri" w:hAnsi="Calibri"/>
          <w:sz w:val="20"/>
          <w:szCs w:val="20"/>
        </w:rPr>
        <w:t>21</w:t>
      </w:r>
      <w:r w:rsidRPr="007010B3">
        <w:rPr>
          <w:rFonts w:ascii="Calibri" w:hAnsi="Calibri"/>
          <w:sz w:val="20"/>
          <w:szCs w:val="20"/>
        </w:rPr>
        <w:t>)</w:t>
      </w:r>
    </w:p>
    <w:p w14:paraId="5D29D1B0" w14:textId="4D5BEE11" w:rsidR="00F00B1E" w:rsidRDefault="00F00B1E" w:rsidP="00F00B1E">
      <w:pPr>
        <w:tabs>
          <w:tab w:val="left" w:pos="360"/>
        </w:tabs>
        <w:autoSpaceDE w:val="0"/>
        <w:autoSpaceDN w:val="0"/>
        <w:adjustRightInd w:val="0"/>
        <w:spacing w:line="240" w:lineRule="atLeast"/>
        <w:rPr>
          <w:rFonts w:ascii="Calibri" w:hAnsi="Calibri"/>
          <w:color w:val="000000"/>
          <w:sz w:val="20"/>
          <w:szCs w:val="20"/>
        </w:rPr>
      </w:pPr>
    </w:p>
    <w:p w14:paraId="4886F78D" w14:textId="5AD182FE" w:rsidR="000E0744" w:rsidRDefault="00786030" w:rsidP="000E0744">
      <w:pPr>
        <w:tabs>
          <w:tab w:val="left" w:pos="360"/>
        </w:tabs>
        <w:autoSpaceDE w:val="0"/>
        <w:autoSpaceDN w:val="0"/>
        <w:adjustRightInd w:val="0"/>
        <w:spacing w:line="240" w:lineRule="atLeast"/>
        <w:rPr>
          <w:rFonts w:ascii="Calibri" w:hAnsi="Calibri"/>
          <w:sz w:val="20"/>
          <w:szCs w:val="20"/>
        </w:rPr>
      </w:pPr>
      <w:r>
        <w:rPr>
          <w:rFonts w:ascii="Calibri" w:hAnsi="Calibri"/>
          <w:b/>
          <w:color w:val="000000"/>
          <w:sz w:val="20"/>
          <w:szCs w:val="20"/>
        </w:rPr>
        <w:t xml:space="preserve">CPES: </w:t>
      </w:r>
      <w:r w:rsidR="000E0744" w:rsidRPr="00A7189E">
        <w:rPr>
          <w:rFonts w:ascii="Calibri" w:hAnsi="Calibri"/>
          <w:b/>
          <w:color w:val="000000"/>
          <w:sz w:val="20"/>
          <w:szCs w:val="20"/>
        </w:rPr>
        <w:t>Center for Power Electronics Systems</w:t>
      </w:r>
      <w:r w:rsidR="000E0744" w:rsidRPr="007010B3">
        <w:rPr>
          <w:rFonts w:ascii="Calibri" w:hAnsi="Calibri"/>
          <w:color w:val="000000"/>
          <w:sz w:val="20"/>
          <w:szCs w:val="20"/>
        </w:rPr>
        <w:t xml:space="preserve"> — Virginia Polytechnic Institute &amp; State University, Blacksburg, VA (lead institution) in partnership with North Carolina A&amp;T State University, University of Puerto Rico at Mayag</w:t>
      </w:r>
      <w:r w:rsidR="000E0744" w:rsidRPr="007010B3">
        <w:rPr>
          <w:rFonts w:ascii="Calibri" w:hAnsi="Calibri" w:cs="Arial"/>
          <w:color w:val="000000"/>
          <w:sz w:val="20"/>
          <w:szCs w:val="20"/>
        </w:rPr>
        <w:t>ü</w:t>
      </w:r>
      <w:r w:rsidR="000E0744" w:rsidRPr="007010B3">
        <w:rPr>
          <w:rFonts w:ascii="Calibri" w:hAnsi="Calibri"/>
          <w:color w:val="000000"/>
          <w:sz w:val="20"/>
          <w:szCs w:val="20"/>
        </w:rPr>
        <w:t xml:space="preserve">ez, Rensselaer Polytechnic Institute, and University of Wisconsin at Madison </w:t>
      </w:r>
      <w:r w:rsidR="000E0744" w:rsidRPr="007010B3">
        <w:rPr>
          <w:rFonts w:ascii="Calibri" w:hAnsi="Calibri"/>
          <w:sz w:val="20"/>
          <w:szCs w:val="20"/>
        </w:rPr>
        <w:t>(established in 1998, graduated in 2008)</w:t>
      </w:r>
    </w:p>
    <w:p w14:paraId="7CD3B5AF" w14:textId="77777777" w:rsidR="00105E5A" w:rsidRDefault="00105E5A" w:rsidP="000E0744">
      <w:pPr>
        <w:tabs>
          <w:tab w:val="left" w:pos="360"/>
        </w:tabs>
        <w:autoSpaceDE w:val="0"/>
        <w:autoSpaceDN w:val="0"/>
        <w:adjustRightInd w:val="0"/>
        <w:spacing w:line="240" w:lineRule="atLeast"/>
        <w:rPr>
          <w:rFonts w:ascii="Calibri" w:hAnsi="Calibri"/>
          <w:sz w:val="20"/>
          <w:szCs w:val="20"/>
        </w:rPr>
      </w:pPr>
    </w:p>
    <w:p w14:paraId="60EDF621" w14:textId="08A7A68A" w:rsidR="000E0744" w:rsidRPr="007010B3" w:rsidRDefault="00C43E53" w:rsidP="000E0744">
      <w:pPr>
        <w:tabs>
          <w:tab w:val="left" w:pos="360"/>
        </w:tabs>
        <w:autoSpaceDE w:val="0"/>
        <w:autoSpaceDN w:val="0"/>
        <w:adjustRightInd w:val="0"/>
        <w:spacing w:line="240" w:lineRule="atLeast"/>
        <w:rPr>
          <w:rFonts w:ascii="Calibri" w:hAnsi="Calibri"/>
          <w:color w:val="000000"/>
          <w:sz w:val="20"/>
          <w:szCs w:val="20"/>
        </w:rPr>
      </w:pPr>
      <w:r w:rsidRPr="007010B3">
        <w:rPr>
          <w:rFonts w:ascii="Calibri" w:hAnsi="Calibri"/>
          <w:noProof/>
          <w:color w:val="000000"/>
          <w:sz w:val="20"/>
          <w:szCs w:val="20"/>
        </w:rPr>
        <mc:AlternateContent>
          <mc:Choice Requires="wps">
            <w:drawing>
              <wp:anchor distT="0" distB="0" distL="114300" distR="114300" simplePos="0" relativeHeight="251658240" behindDoc="0" locked="0" layoutInCell="1" allowOverlap="1" wp14:anchorId="7EFA63EC" wp14:editId="0CB7F7BC">
                <wp:simplePos x="0" y="0"/>
                <wp:positionH relativeFrom="column">
                  <wp:posOffset>9525</wp:posOffset>
                </wp:positionH>
                <wp:positionV relativeFrom="paragraph">
                  <wp:posOffset>117475</wp:posOffset>
                </wp:positionV>
                <wp:extent cx="3562350" cy="0"/>
                <wp:effectExtent l="9525" t="10160" r="952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2B7A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25pt" to="281.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"/>
            </w:pict>
          </mc:Fallback>
        </mc:AlternateContent>
      </w:r>
    </w:p>
    <w:p w14:paraId="24083E0F" w14:textId="77777777" w:rsidR="000E0744" w:rsidRPr="007010B3" w:rsidRDefault="000E0744" w:rsidP="000E0744">
      <w:pPr>
        <w:tabs>
          <w:tab w:val="left" w:pos="360"/>
        </w:tabs>
        <w:rPr>
          <w:rFonts w:ascii="Calibri" w:hAnsi="Calibri"/>
          <w:sz w:val="20"/>
          <w:szCs w:val="20"/>
        </w:rPr>
      </w:pPr>
      <w:r w:rsidRPr="007010B3">
        <w:rPr>
          <w:rFonts w:ascii="Calibri" w:hAnsi="Calibri"/>
          <w:sz w:val="20"/>
          <w:szCs w:val="20"/>
        </w:rPr>
        <w:t>Engineering Research Centers Program</w:t>
      </w:r>
    </w:p>
    <w:p w14:paraId="6B4198C4" w14:textId="77777777" w:rsidR="000E0744" w:rsidRPr="007010B3" w:rsidRDefault="000E0744" w:rsidP="000E0744">
      <w:pPr>
        <w:tabs>
          <w:tab w:val="left" w:pos="-1440"/>
          <w:tab w:val="left" w:pos="-720"/>
          <w:tab w:val="left" w:pos="0"/>
          <w:tab w:val="left" w:pos="360"/>
          <w:tab w:val="left" w:pos="444"/>
          <w:tab w:val="left" w:pos="720"/>
        </w:tabs>
        <w:rPr>
          <w:rFonts w:ascii="Calibri" w:hAnsi="Calibri"/>
          <w:sz w:val="20"/>
          <w:szCs w:val="20"/>
        </w:rPr>
      </w:pPr>
      <w:r w:rsidRPr="007010B3">
        <w:rPr>
          <w:rFonts w:ascii="Calibri" w:hAnsi="Calibri"/>
          <w:sz w:val="20"/>
          <w:szCs w:val="20"/>
        </w:rPr>
        <w:t>Engineering Education and Centers Division</w:t>
      </w:r>
    </w:p>
    <w:p w14:paraId="4E8E96CE" w14:textId="77777777" w:rsidR="000E0744" w:rsidRPr="007010B3" w:rsidRDefault="000E0744" w:rsidP="000E0744">
      <w:pPr>
        <w:tabs>
          <w:tab w:val="left" w:pos="-1440"/>
          <w:tab w:val="left" w:pos="-720"/>
          <w:tab w:val="left" w:pos="0"/>
          <w:tab w:val="left" w:pos="360"/>
          <w:tab w:val="left" w:pos="444"/>
          <w:tab w:val="left" w:pos="720"/>
        </w:tabs>
        <w:rPr>
          <w:rFonts w:ascii="Calibri" w:hAnsi="Calibri"/>
          <w:sz w:val="20"/>
          <w:szCs w:val="20"/>
        </w:rPr>
      </w:pPr>
      <w:r w:rsidRPr="007010B3">
        <w:rPr>
          <w:rFonts w:ascii="Calibri" w:hAnsi="Calibri"/>
          <w:sz w:val="20"/>
          <w:szCs w:val="20"/>
        </w:rPr>
        <w:t>Directorate for Engineering</w:t>
      </w:r>
    </w:p>
    <w:p w14:paraId="4F3C4390" w14:textId="77777777" w:rsidR="000E0744" w:rsidRPr="007010B3" w:rsidRDefault="000E0744" w:rsidP="000E0744">
      <w:pPr>
        <w:tabs>
          <w:tab w:val="left" w:pos="-1440"/>
          <w:tab w:val="left" w:pos="-720"/>
          <w:tab w:val="left" w:pos="0"/>
          <w:tab w:val="left" w:pos="360"/>
          <w:tab w:val="left" w:pos="444"/>
          <w:tab w:val="left" w:pos="720"/>
        </w:tabs>
        <w:rPr>
          <w:rFonts w:ascii="Calibri" w:hAnsi="Calibri"/>
          <w:sz w:val="20"/>
          <w:szCs w:val="20"/>
        </w:rPr>
      </w:pPr>
      <w:r w:rsidRPr="007010B3">
        <w:rPr>
          <w:rFonts w:ascii="Calibri" w:hAnsi="Calibri"/>
          <w:sz w:val="20"/>
          <w:szCs w:val="20"/>
        </w:rPr>
        <w:t>National Science Foundation</w:t>
      </w:r>
    </w:p>
    <w:p w14:paraId="55F8C646" w14:textId="77777777" w:rsidR="000E0744" w:rsidRPr="007010B3" w:rsidRDefault="000E0744" w:rsidP="000E0744">
      <w:pPr>
        <w:tabs>
          <w:tab w:val="left" w:pos="-1440"/>
          <w:tab w:val="left" w:pos="-720"/>
          <w:tab w:val="left" w:pos="0"/>
          <w:tab w:val="left" w:pos="360"/>
          <w:tab w:val="left" w:pos="444"/>
          <w:tab w:val="left" w:pos="720"/>
        </w:tabs>
        <w:rPr>
          <w:rFonts w:ascii="Calibri" w:hAnsi="Calibri"/>
          <w:sz w:val="20"/>
          <w:szCs w:val="20"/>
        </w:rPr>
      </w:pPr>
      <w:r w:rsidRPr="007010B3">
        <w:rPr>
          <w:rFonts w:ascii="Calibri" w:hAnsi="Calibri"/>
          <w:sz w:val="20"/>
          <w:szCs w:val="20"/>
        </w:rPr>
        <w:t>4201 Wilson Blvd., Rm. 585</w:t>
      </w:r>
    </w:p>
    <w:p w14:paraId="43DB58E6" w14:textId="77777777" w:rsidR="000E0744" w:rsidRPr="007010B3" w:rsidRDefault="000E0744" w:rsidP="000E0744">
      <w:pPr>
        <w:tabs>
          <w:tab w:val="left" w:pos="-1440"/>
          <w:tab w:val="left" w:pos="-720"/>
          <w:tab w:val="left" w:pos="0"/>
          <w:tab w:val="left" w:pos="360"/>
          <w:tab w:val="left" w:pos="444"/>
          <w:tab w:val="left" w:pos="720"/>
        </w:tabs>
        <w:rPr>
          <w:rFonts w:ascii="Calibri" w:hAnsi="Calibri"/>
          <w:sz w:val="20"/>
          <w:szCs w:val="20"/>
        </w:rPr>
      </w:pPr>
      <w:r w:rsidRPr="007010B3">
        <w:rPr>
          <w:rFonts w:ascii="Calibri" w:hAnsi="Calibri"/>
          <w:sz w:val="20"/>
          <w:szCs w:val="20"/>
        </w:rPr>
        <w:t>Arlington, VA  22230</w:t>
      </w:r>
    </w:p>
    <w:p w14:paraId="50EE57DB" w14:textId="77777777" w:rsidR="000E0744" w:rsidRPr="007010B3" w:rsidRDefault="000E0744" w:rsidP="000E0744">
      <w:pPr>
        <w:tabs>
          <w:tab w:val="left" w:pos="-1440"/>
          <w:tab w:val="left" w:pos="-720"/>
          <w:tab w:val="left" w:pos="0"/>
          <w:tab w:val="left" w:pos="360"/>
          <w:tab w:val="left" w:pos="444"/>
          <w:tab w:val="left" w:pos="720"/>
        </w:tabs>
        <w:rPr>
          <w:rFonts w:ascii="Calibri" w:hAnsi="Calibri"/>
          <w:sz w:val="20"/>
          <w:szCs w:val="20"/>
        </w:rPr>
      </w:pPr>
      <w:r w:rsidRPr="007010B3">
        <w:rPr>
          <w:rFonts w:ascii="Calibri" w:hAnsi="Calibri"/>
          <w:sz w:val="20"/>
          <w:szCs w:val="20"/>
        </w:rPr>
        <w:t>Phone:</w:t>
      </w:r>
      <w:r w:rsidRPr="007010B3">
        <w:rPr>
          <w:rFonts w:ascii="Calibri" w:hAnsi="Calibri"/>
          <w:sz w:val="20"/>
          <w:szCs w:val="20"/>
        </w:rPr>
        <w:tab/>
        <w:t>(703) 292-8381</w:t>
      </w:r>
    </w:p>
    <w:p w14:paraId="62AD4067" w14:textId="77777777" w:rsidR="000E0744" w:rsidRPr="007010B3" w:rsidRDefault="000E0744" w:rsidP="000E0744">
      <w:pPr>
        <w:tabs>
          <w:tab w:val="left" w:pos="-1440"/>
          <w:tab w:val="left" w:pos="-720"/>
          <w:tab w:val="left" w:pos="0"/>
          <w:tab w:val="left" w:pos="360"/>
          <w:tab w:val="left" w:pos="444"/>
          <w:tab w:val="left" w:pos="720"/>
        </w:tabs>
        <w:rPr>
          <w:rFonts w:ascii="Calibri" w:hAnsi="Calibri"/>
          <w:sz w:val="20"/>
          <w:szCs w:val="20"/>
        </w:rPr>
      </w:pPr>
      <w:r w:rsidRPr="007010B3">
        <w:rPr>
          <w:rFonts w:ascii="Calibri" w:hAnsi="Calibri"/>
          <w:sz w:val="20"/>
          <w:szCs w:val="20"/>
        </w:rPr>
        <w:t>Fax:</w:t>
      </w:r>
      <w:r w:rsidRPr="007010B3">
        <w:rPr>
          <w:rFonts w:ascii="Calibri" w:hAnsi="Calibri"/>
          <w:sz w:val="20"/>
          <w:szCs w:val="20"/>
        </w:rPr>
        <w:tab/>
        <w:t xml:space="preserve">     </w:t>
      </w:r>
      <w:proofErr w:type="gramStart"/>
      <w:r w:rsidRPr="007010B3">
        <w:rPr>
          <w:rFonts w:ascii="Calibri" w:hAnsi="Calibri"/>
          <w:sz w:val="20"/>
          <w:szCs w:val="20"/>
        </w:rPr>
        <w:t xml:space="preserve">   (</w:t>
      </w:r>
      <w:proofErr w:type="gramEnd"/>
      <w:r w:rsidRPr="007010B3">
        <w:rPr>
          <w:rFonts w:ascii="Calibri" w:hAnsi="Calibri"/>
          <w:sz w:val="20"/>
          <w:szCs w:val="20"/>
        </w:rPr>
        <w:t>703) 292-9051</w:t>
      </w:r>
    </w:p>
    <w:p w14:paraId="2B8C9313" w14:textId="77777777" w:rsidR="000E0744" w:rsidRPr="007010B3" w:rsidRDefault="000E0744" w:rsidP="000E0744">
      <w:pPr>
        <w:tabs>
          <w:tab w:val="left" w:pos="-1440"/>
          <w:tab w:val="left" w:pos="-720"/>
          <w:tab w:val="left" w:pos="0"/>
          <w:tab w:val="left" w:pos="360"/>
          <w:tab w:val="left" w:pos="444"/>
          <w:tab w:val="left" w:pos="720"/>
        </w:tabs>
        <w:rPr>
          <w:rFonts w:ascii="Calibri" w:hAnsi="Calibri"/>
          <w:sz w:val="20"/>
          <w:szCs w:val="20"/>
        </w:rPr>
      </w:pPr>
      <w:r w:rsidRPr="007010B3">
        <w:rPr>
          <w:rFonts w:ascii="Calibri" w:hAnsi="Calibri"/>
          <w:sz w:val="20"/>
          <w:szCs w:val="20"/>
        </w:rPr>
        <w:t>TDD:</w:t>
      </w:r>
      <w:r w:rsidRPr="007010B3">
        <w:rPr>
          <w:rFonts w:ascii="Calibri" w:hAnsi="Calibri"/>
          <w:sz w:val="20"/>
          <w:szCs w:val="20"/>
        </w:rPr>
        <w:tab/>
      </w:r>
      <w:r w:rsidRPr="007010B3">
        <w:rPr>
          <w:rFonts w:ascii="Calibri" w:hAnsi="Calibri"/>
          <w:sz w:val="20"/>
          <w:szCs w:val="20"/>
        </w:rPr>
        <w:tab/>
        <w:t>(703) 292-5090</w:t>
      </w:r>
    </w:p>
    <w:p w14:paraId="4AF309B5" w14:textId="77777777" w:rsidR="005D6F2A" w:rsidRDefault="005D6F2A" w:rsidP="007010B3">
      <w:pPr>
        <w:tabs>
          <w:tab w:val="left" w:pos="-1440"/>
          <w:tab w:val="left" w:pos="-720"/>
          <w:tab w:val="left" w:pos="0"/>
          <w:tab w:val="left" w:pos="360"/>
          <w:tab w:val="left" w:pos="444"/>
          <w:tab w:val="left" w:pos="720"/>
        </w:tabs>
        <w:rPr>
          <w:rFonts w:ascii="Calibri" w:hAnsi="Calibri"/>
          <w:sz w:val="20"/>
          <w:szCs w:val="20"/>
        </w:rPr>
      </w:pPr>
      <w:r>
        <w:rPr>
          <w:rFonts w:ascii="Calibri" w:hAnsi="Calibri"/>
          <w:sz w:val="20"/>
          <w:szCs w:val="20"/>
        </w:rPr>
        <w:t>Division</w:t>
      </w:r>
      <w:r w:rsidR="000E0744" w:rsidRPr="007010B3">
        <w:rPr>
          <w:rFonts w:ascii="Calibri" w:hAnsi="Calibri"/>
          <w:sz w:val="20"/>
          <w:szCs w:val="20"/>
        </w:rPr>
        <w:t xml:space="preserve">:   </w:t>
      </w:r>
      <w:hyperlink r:id="rId10" w:history="1">
        <w:r w:rsidRPr="00332AA1">
          <w:rPr>
            <w:rStyle w:val="Hyperlink"/>
            <w:rFonts w:ascii="Calibri" w:hAnsi="Calibri"/>
            <w:sz w:val="20"/>
            <w:szCs w:val="20"/>
          </w:rPr>
          <w:t>http://www.nsf.gov/div/index.jsp?div=EEC</w:t>
        </w:r>
      </w:hyperlink>
    </w:p>
    <w:p w14:paraId="68C83B5E" w14:textId="77777777" w:rsidR="005D6F2A" w:rsidRDefault="005D6F2A" w:rsidP="007010B3">
      <w:pPr>
        <w:tabs>
          <w:tab w:val="left" w:pos="-1440"/>
          <w:tab w:val="left" w:pos="-720"/>
          <w:tab w:val="left" w:pos="0"/>
          <w:tab w:val="left" w:pos="360"/>
          <w:tab w:val="left" w:pos="444"/>
          <w:tab w:val="left" w:pos="720"/>
        </w:tabs>
        <w:rPr>
          <w:rFonts w:ascii="Calibri" w:hAnsi="Calibri"/>
          <w:sz w:val="20"/>
          <w:szCs w:val="20"/>
        </w:rPr>
      </w:pPr>
      <w:r>
        <w:rPr>
          <w:rFonts w:ascii="Calibri" w:hAnsi="Calibri"/>
          <w:sz w:val="20"/>
          <w:szCs w:val="20"/>
        </w:rPr>
        <w:t xml:space="preserve">ERC Association:  </w:t>
      </w:r>
      <w:hyperlink r:id="rId11" w:history="1">
        <w:r w:rsidRPr="00332AA1">
          <w:rPr>
            <w:rStyle w:val="Hyperlink"/>
            <w:rFonts w:ascii="Calibri" w:hAnsi="Calibri"/>
            <w:sz w:val="20"/>
            <w:szCs w:val="20"/>
          </w:rPr>
          <w:t>http://www.erc-assoc.org</w:t>
        </w:r>
      </w:hyperlink>
    </w:p>
    <w:p w14:paraId="649A8473" w14:textId="77777777" w:rsidR="005D6F2A" w:rsidRPr="007010B3" w:rsidRDefault="005D6F2A" w:rsidP="007010B3">
      <w:pPr>
        <w:tabs>
          <w:tab w:val="left" w:pos="-1440"/>
          <w:tab w:val="left" w:pos="-720"/>
          <w:tab w:val="left" w:pos="0"/>
          <w:tab w:val="left" w:pos="360"/>
          <w:tab w:val="left" w:pos="444"/>
          <w:tab w:val="left" w:pos="720"/>
        </w:tabs>
        <w:rPr>
          <w:rFonts w:ascii="Calibri" w:hAnsi="Calibri"/>
          <w:sz w:val="20"/>
          <w:szCs w:val="20"/>
        </w:rPr>
        <w:sectPr w:rsidR="005D6F2A" w:rsidRPr="007010B3" w:rsidSect="007010B3">
          <w:pgSz w:w="12240" w:h="15840"/>
          <w:pgMar w:top="1000" w:right="1200" w:bottom="1000" w:left="1200" w:header="720" w:footer="720" w:gutter="0"/>
          <w:cols w:num="2" w:space="720" w:equalWidth="0">
            <w:col w:w="4560" w:space="720"/>
            <w:col w:w="4560"/>
          </w:cols>
          <w:docGrid w:linePitch="360"/>
        </w:sectPr>
      </w:pPr>
    </w:p>
    <w:p w14:paraId="16D820EC" w14:textId="77777777" w:rsidR="00085192" w:rsidRPr="00BF7718" w:rsidRDefault="00085192" w:rsidP="000E0744">
      <w:pPr>
        <w:autoSpaceDE w:val="0"/>
        <w:autoSpaceDN w:val="0"/>
        <w:adjustRightInd w:val="0"/>
        <w:rPr>
          <w:rFonts w:ascii="Verdana" w:hAnsi="Verdana"/>
          <w:sz w:val="20"/>
          <w:szCs w:val="20"/>
        </w:rPr>
      </w:pPr>
    </w:p>
    <w:sectPr w:rsidR="00085192" w:rsidRPr="00BF7718" w:rsidSect="007010B3">
      <w:type w:val="continuous"/>
      <w:pgSz w:w="12240" w:h="15840"/>
      <w:pgMar w:top="1000" w:right="1200" w:bottom="1000" w:left="12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5FF1" w14:textId="77777777" w:rsidR="008826C4" w:rsidRDefault="008826C4">
      <w:r>
        <w:separator/>
      </w:r>
    </w:p>
  </w:endnote>
  <w:endnote w:type="continuationSeparator" w:id="0">
    <w:p w14:paraId="16BE39DE" w14:textId="77777777" w:rsidR="008826C4" w:rsidRDefault="0088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D397" w14:textId="77777777" w:rsidR="008826C4" w:rsidRDefault="008826C4">
      <w:r>
        <w:separator/>
      </w:r>
    </w:p>
  </w:footnote>
  <w:footnote w:type="continuationSeparator" w:id="0">
    <w:p w14:paraId="13849141" w14:textId="77777777" w:rsidR="008826C4" w:rsidRDefault="008826C4">
      <w:r>
        <w:continuationSeparator/>
      </w:r>
    </w:p>
  </w:footnote>
  <w:footnote w:id="1">
    <w:p w14:paraId="4D6951A2" w14:textId="5E4A40D7" w:rsidR="00A43C32" w:rsidRDefault="00A43C32">
      <w:pPr>
        <w:pStyle w:val="FootnoteText"/>
      </w:pPr>
      <w:r>
        <w:rPr>
          <w:rStyle w:val="FootnoteReference"/>
        </w:rPr>
        <w:t>*</w:t>
      </w:r>
      <w:r>
        <w:t xml:space="preserve"> </w:t>
      </w:r>
      <w:r w:rsidRPr="00085192">
        <w:rPr>
          <w:rFonts w:ascii="Calibri" w:hAnsi="Calibri"/>
          <w:i/>
          <w:iCs/>
          <w:sz w:val="18"/>
          <w:szCs w:val="18"/>
        </w:rPr>
        <w:t xml:space="preserve">Three Earthquake Engineering Research Centers were </w:t>
      </w:r>
      <w:r w:rsidR="00FC41DB">
        <w:rPr>
          <w:rFonts w:ascii="Calibri" w:hAnsi="Calibri"/>
          <w:i/>
          <w:iCs/>
          <w:sz w:val="18"/>
          <w:szCs w:val="18"/>
        </w:rPr>
        <w:t>established</w:t>
      </w:r>
      <w:r w:rsidRPr="00085192">
        <w:rPr>
          <w:rFonts w:ascii="Calibri" w:hAnsi="Calibri"/>
          <w:i/>
          <w:iCs/>
          <w:sz w:val="18"/>
          <w:szCs w:val="18"/>
        </w:rPr>
        <w:t xml:space="preserve"> in 1997 with funds outside of the ERC Program but were </w:t>
      </w:r>
      <w:r>
        <w:rPr>
          <w:rFonts w:ascii="Calibri" w:hAnsi="Calibri"/>
          <w:i/>
          <w:iCs/>
          <w:sz w:val="18"/>
          <w:szCs w:val="18"/>
        </w:rPr>
        <w:t xml:space="preserve">funded and </w:t>
      </w:r>
      <w:r w:rsidRPr="00085192">
        <w:rPr>
          <w:rFonts w:ascii="Calibri" w:hAnsi="Calibri"/>
          <w:i/>
          <w:iCs/>
          <w:sz w:val="18"/>
          <w:szCs w:val="18"/>
        </w:rPr>
        <w:t>managed by the ERC Program from 1999 through their graduation from NSF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1CC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746B47"/>
    <w:multiLevelType w:val="hybridMultilevel"/>
    <w:tmpl w:val="A270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24345"/>
    <w:multiLevelType w:val="hybridMultilevel"/>
    <w:tmpl w:val="DBA4C9E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E32D3E"/>
    <w:multiLevelType w:val="hybridMultilevel"/>
    <w:tmpl w:val="E516F826"/>
    <w:lvl w:ilvl="0" w:tplc="6E02D40A">
      <w:start w:val="1"/>
      <w:numFmt w:val="bullet"/>
      <w:lvlText w:val="•"/>
      <w:lvlJc w:val="left"/>
      <w:pPr>
        <w:tabs>
          <w:tab w:val="num" w:pos="720"/>
        </w:tabs>
        <w:ind w:left="720" w:hanging="360"/>
      </w:pPr>
      <w:rPr>
        <w:rFonts w:ascii="Times" w:hAnsi="Times" w:hint="default"/>
      </w:rPr>
    </w:lvl>
    <w:lvl w:ilvl="1" w:tplc="0ED66D6C">
      <w:start w:val="1"/>
      <w:numFmt w:val="bullet"/>
      <w:lvlText w:val="•"/>
      <w:lvlJc w:val="left"/>
      <w:pPr>
        <w:tabs>
          <w:tab w:val="num" w:pos="1440"/>
        </w:tabs>
        <w:ind w:left="1440" w:hanging="360"/>
      </w:pPr>
      <w:rPr>
        <w:rFonts w:ascii="Times" w:hAnsi="Times" w:hint="default"/>
      </w:rPr>
    </w:lvl>
    <w:lvl w:ilvl="2" w:tplc="5448E794" w:tentative="1">
      <w:start w:val="1"/>
      <w:numFmt w:val="bullet"/>
      <w:lvlText w:val="•"/>
      <w:lvlJc w:val="left"/>
      <w:pPr>
        <w:tabs>
          <w:tab w:val="num" w:pos="2160"/>
        </w:tabs>
        <w:ind w:left="2160" w:hanging="360"/>
      </w:pPr>
      <w:rPr>
        <w:rFonts w:ascii="Times" w:hAnsi="Times" w:hint="default"/>
      </w:rPr>
    </w:lvl>
    <w:lvl w:ilvl="3" w:tplc="C800428E" w:tentative="1">
      <w:start w:val="1"/>
      <w:numFmt w:val="bullet"/>
      <w:lvlText w:val="•"/>
      <w:lvlJc w:val="left"/>
      <w:pPr>
        <w:tabs>
          <w:tab w:val="num" w:pos="2880"/>
        </w:tabs>
        <w:ind w:left="2880" w:hanging="360"/>
      </w:pPr>
      <w:rPr>
        <w:rFonts w:ascii="Times" w:hAnsi="Times" w:hint="default"/>
      </w:rPr>
    </w:lvl>
    <w:lvl w:ilvl="4" w:tplc="9800E418" w:tentative="1">
      <w:start w:val="1"/>
      <w:numFmt w:val="bullet"/>
      <w:lvlText w:val="•"/>
      <w:lvlJc w:val="left"/>
      <w:pPr>
        <w:tabs>
          <w:tab w:val="num" w:pos="3600"/>
        </w:tabs>
        <w:ind w:left="3600" w:hanging="360"/>
      </w:pPr>
      <w:rPr>
        <w:rFonts w:ascii="Times" w:hAnsi="Times" w:hint="default"/>
      </w:rPr>
    </w:lvl>
    <w:lvl w:ilvl="5" w:tplc="0BAE856E" w:tentative="1">
      <w:start w:val="1"/>
      <w:numFmt w:val="bullet"/>
      <w:lvlText w:val="•"/>
      <w:lvlJc w:val="left"/>
      <w:pPr>
        <w:tabs>
          <w:tab w:val="num" w:pos="4320"/>
        </w:tabs>
        <w:ind w:left="4320" w:hanging="360"/>
      </w:pPr>
      <w:rPr>
        <w:rFonts w:ascii="Times" w:hAnsi="Times" w:hint="default"/>
      </w:rPr>
    </w:lvl>
    <w:lvl w:ilvl="6" w:tplc="40BA904E" w:tentative="1">
      <w:start w:val="1"/>
      <w:numFmt w:val="bullet"/>
      <w:lvlText w:val="•"/>
      <w:lvlJc w:val="left"/>
      <w:pPr>
        <w:tabs>
          <w:tab w:val="num" w:pos="5040"/>
        </w:tabs>
        <w:ind w:left="5040" w:hanging="360"/>
      </w:pPr>
      <w:rPr>
        <w:rFonts w:ascii="Times" w:hAnsi="Times" w:hint="default"/>
      </w:rPr>
    </w:lvl>
    <w:lvl w:ilvl="7" w:tplc="675EEA70" w:tentative="1">
      <w:start w:val="1"/>
      <w:numFmt w:val="bullet"/>
      <w:lvlText w:val="•"/>
      <w:lvlJc w:val="left"/>
      <w:pPr>
        <w:tabs>
          <w:tab w:val="num" w:pos="5760"/>
        </w:tabs>
        <w:ind w:left="5760" w:hanging="360"/>
      </w:pPr>
      <w:rPr>
        <w:rFonts w:ascii="Times" w:hAnsi="Times" w:hint="default"/>
      </w:rPr>
    </w:lvl>
    <w:lvl w:ilvl="8" w:tplc="47F4CE64"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60A74136"/>
    <w:multiLevelType w:val="hybridMultilevel"/>
    <w:tmpl w:val="12EEA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EE5F0E"/>
    <w:multiLevelType w:val="hybridMultilevel"/>
    <w:tmpl w:val="EBD00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B32B26"/>
    <w:multiLevelType w:val="hybridMultilevel"/>
    <w:tmpl w:val="344E1A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33D6D"/>
    <w:multiLevelType w:val="multilevel"/>
    <w:tmpl w:val="9C4695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0338440">
    <w:abstractNumId w:val="7"/>
  </w:num>
  <w:num w:numId="2" w16cid:durableId="1959022005">
    <w:abstractNumId w:val="2"/>
  </w:num>
  <w:num w:numId="3" w16cid:durableId="585697083">
    <w:abstractNumId w:val="0"/>
  </w:num>
  <w:num w:numId="4" w16cid:durableId="575827274">
    <w:abstractNumId w:val="3"/>
  </w:num>
  <w:num w:numId="5" w16cid:durableId="646740939">
    <w:abstractNumId w:val="4"/>
  </w:num>
  <w:num w:numId="6" w16cid:durableId="1123957211">
    <w:abstractNumId w:val="5"/>
  </w:num>
  <w:num w:numId="7" w16cid:durableId="967784798">
    <w:abstractNumId w:val="1"/>
  </w:num>
  <w:num w:numId="8" w16cid:durableId="302849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44"/>
    <w:rsid w:val="000214B3"/>
    <w:rsid w:val="00033DCE"/>
    <w:rsid w:val="00047142"/>
    <w:rsid w:val="000750FF"/>
    <w:rsid w:val="00080DCC"/>
    <w:rsid w:val="00085192"/>
    <w:rsid w:val="000C2691"/>
    <w:rsid w:val="000E0744"/>
    <w:rsid w:val="000F7525"/>
    <w:rsid w:val="00100BCE"/>
    <w:rsid w:val="00103004"/>
    <w:rsid w:val="00103AEF"/>
    <w:rsid w:val="00105E5A"/>
    <w:rsid w:val="00107B43"/>
    <w:rsid w:val="00114930"/>
    <w:rsid w:val="00133D91"/>
    <w:rsid w:val="001655BB"/>
    <w:rsid w:val="00180CB5"/>
    <w:rsid w:val="00185044"/>
    <w:rsid w:val="00186F56"/>
    <w:rsid w:val="00187B6E"/>
    <w:rsid w:val="0019201B"/>
    <w:rsid w:val="001A3625"/>
    <w:rsid w:val="001B5BD4"/>
    <w:rsid w:val="001C7C8A"/>
    <w:rsid w:val="001D4170"/>
    <w:rsid w:val="001D4851"/>
    <w:rsid w:val="001F0F18"/>
    <w:rsid w:val="001F5C7E"/>
    <w:rsid w:val="002109BF"/>
    <w:rsid w:val="00230C01"/>
    <w:rsid w:val="00230FB7"/>
    <w:rsid w:val="002371E2"/>
    <w:rsid w:val="00242FA7"/>
    <w:rsid w:val="002442CA"/>
    <w:rsid w:val="00260B6F"/>
    <w:rsid w:val="00292A1C"/>
    <w:rsid w:val="00295424"/>
    <w:rsid w:val="002A788D"/>
    <w:rsid w:val="002B23FF"/>
    <w:rsid w:val="002B5AD0"/>
    <w:rsid w:val="002D21DD"/>
    <w:rsid w:val="0031142D"/>
    <w:rsid w:val="003119BC"/>
    <w:rsid w:val="00315BC2"/>
    <w:rsid w:val="00333B3E"/>
    <w:rsid w:val="003426BE"/>
    <w:rsid w:val="003427FA"/>
    <w:rsid w:val="00346D85"/>
    <w:rsid w:val="00347654"/>
    <w:rsid w:val="003476F6"/>
    <w:rsid w:val="003604CD"/>
    <w:rsid w:val="00367713"/>
    <w:rsid w:val="0037765F"/>
    <w:rsid w:val="00386B0D"/>
    <w:rsid w:val="00391CA5"/>
    <w:rsid w:val="003A0BD1"/>
    <w:rsid w:val="003A5397"/>
    <w:rsid w:val="003B2738"/>
    <w:rsid w:val="003B2F7D"/>
    <w:rsid w:val="003B63C9"/>
    <w:rsid w:val="003D1935"/>
    <w:rsid w:val="003D56EE"/>
    <w:rsid w:val="003D6D7F"/>
    <w:rsid w:val="003E4003"/>
    <w:rsid w:val="004066B7"/>
    <w:rsid w:val="00412B7C"/>
    <w:rsid w:val="00436511"/>
    <w:rsid w:val="00451FE8"/>
    <w:rsid w:val="00451FF8"/>
    <w:rsid w:val="00470ACF"/>
    <w:rsid w:val="00476194"/>
    <w:rsid w:val="00492258"/>
    <w:rsid w:val="004965F2"/>
    <w:rsid w:val="004A1A1A"/>
    <w:rsid w:val="004A50E8"/>
    <w:rsid w:val="004A7265"/>
    <w:rsid w:val="005029DE"/>
    <w:rsid w:val="00513EFC"/>
    <w:rsid w:val="00517212"/>
    <w:rsid w:val="00527794"/>
    <w:rsid w:val="00547EA6"/>
    <w:rsid w:val="00552EF0"/>
    <w:rsid w:val="00580B6E"/>
    <w:rsid w:val="005859D4"/>
    <w:rsid w:val="0059317D"/>
    <w:rsid w:val="0059336E"/>
    <w:rsid w:val="005A1343"/>
    <w:rsid w:val="005B781F"/>
    <w:rsid w:val="005C666C"/>
    <w:rsid w:val="005D6F2A"/>
    <w:rsid w:val="005E160E"/>
    <w:rsid w:val="005E52B7"/>
    <w:rsid w:val="005E6503"/>
    <w:rsid w:val="006025A5"/>
    <w:rsid w:val="00616578"/>
    <w:rsid w:val="00616724"/>
    <w:rsid w:val="00623C7B"/>
    <w:rsid w:val="0063799C"/>
    <w:rsid w:val="006544E8"/>
    <w:rsid w:val="006610B6"/>
    <w:rsid w:val="006650A7"/>
    <w:rsid w:val="00666E67"/>
    <w:rsid w:val="006835E8"/>
    <w:rsid w:val="006850C7"/>
    <w:rsid w:val="0068551D"/>
    <w:rsid w:val="00695D06"/>
    <w:rsid w:val="006A237B"/>
    <w:rsid w:val="006C1125"/>
    <w:rsid w:val="006D0E89"/>
    <w:rsid w:val="006E379C"/>
    <w:rsid w:val="006E406A"/>
    <w:rsid w:val="006E4C50"/>
    <w:rsid w:val="007010B3"/>
    <w:rsid w:val="0072520A"/>
    <w:rsid w:val="007259DD"/>
    <w:rsid w:val="00746789"/>
    <w:rsid w:val="00751CC7"/>
    <w:rsid w:val="00754300"/>
    <w:rsid w:val="00762179"/>
    <w:rsid w:val="0077186F"/>
    <w:rsid w:val="00786030"/>
    <w:rsid w:val="007A2D2F"/>
    <w:rsid w:val="007A4C91"/>
    <w:rsid w:val="007A51AD"/>
    <w:rsid w:val="007B4EA2"/>
    <w:rsid w:val="007C6E86"/>
    <w:rsid w:val="007D4CF7"/>
    <w:rsid w:val="007E5919"/>
    <w:rsid w:val="007F297A"/>
    <w:rsid w:val="00800DD4"/>
    <w:rsid w:val="00807AEA"/>
    <w:rsid w:val="00810C94"/>
    <w:rsid w:val="00812369"/>
    <w:rsid w:val="00823084"/>
    <w:rsid w:val="00834F32"/>
    <w:rsid w:val="00835B6F"/>
    <w:rsid w:val="00840F33"/>
    <w:rsid w:val="00871840"/>
    <w:rsid w:val="0087487A"/>
    <w:rsid w:val="00874FC2"/>
    <w:rsid w:val="008826C4"/>
    <w:rsid w:val="008A2727"/>
    <w:rsid w:val="008B0B6F"/>
    <w:rsid w:val="008B2A24"/>
    <w:rsid w:val="008B513D"/>
    <w:rsid w:val="008C74C3"/>
    <w:rsid w:val="008C7792"/>
    <w:rsid w:val="008D608F"/>
    <w:rsid w:val="00922F48"/>
    <w:rsid w:val="0092335C"/>
    <w:rsid w:val="009266AA"/>
    <w:rsid w:val="009304FA"/>
    <w:rsid w:val="009432EB"/>
    <w:rsid w:val="00953AE5"/>
    <w:rsid w:val="009713DC"/>
    <w:rsid w:val="00990D19"/>
    <w:rsid w:val="00997811"/>
    <w:rsid w:val="009A1F43"/>
    <w:rsid w:val="009A2730"/>
    <w:rsid w:val="009A46F9"/>
    <w:rsid w:val="009A48FB"/>
    <w:rsid w:val="009C69E2"/>
    <w:rsid w:val="009E0A1F"/>
    <w:rsid w:val="009E4866"/>
    <w:rsid w:val="009F447C"/>
    <w:rsid w:val="00A276AB"/>
    <w:rsid w:val="00A338EB"/>
    <w:rsid w:val="00A41034"/>
    <w:rsid w:val="00A43C32"/>
    <w:rsid w:val="00A700CE"/>
    <w:rsid w:val="00A7189E"/>
    <w:rsid w:val="00A7651F"/>
    <w:rsid w:val="00A95065"/>
    <w:rsid w:val="00A97985"/>
    <w:rsid w:val="00AA7477"/>
    <w:rsid w:val="00AB44EA"/>
    <w:rsid w:val="00AB7E26"/>
    <w:rsid w:val="00AC1141"/>
    <w:rsid w:val="00AE4C67"/>
    <w:rsid w:val="00B014B5"/>
    <w:rsid w:val="00B27223"/>
    <w:rsid w:val="00B37430"/>
    <w:rsid w:val="00B5171E"/>
    <w:rsid w:val="00B779AA"/>
    <w:rsid w:val="00B97359"/>
    <w:rsid w:val="00BC18D3"/>
    <w:rsid w:val="00BC3570"/>
    <w:rsid w:val="00BE2868"/>
    <w:rsid w:val="00BE45C4"/>
    <w:rsid w:val="00BF0E29"/>
    <w:rsid w:val="00C036CE"/>
    <w:rsid w:val="00C27445"/>
    <w:rsid w:val="00C3032F"/>
    <w:rsid w:val="00C40F8A"/>
    <w:rsid w:val="00C43E53"/>
    <w:rsid w:val="00C44673"/>
    <w:rsid w:val="00C946CD"/>
    <w:rsid w:val="00CB24B9"/>
    <w:rsid w:val="00CF710B"/>
    <w:rsid w:val="00D01D5C"/>
    <w:rsid w:val="00D05B35"/>
    <w:rsid w:val="00D24476"/>
    <w:rsid w:val="00D25615"/>
    <w:rsid w:val="00D27DAB"/>
    <w:rsid w:val="00D33D03"/>
    <w:rsid w:val="00D6456D"/>
    <w:rsid w:val="00D672A2"/>
    <w:rsid w:val="00D77C40"/>
    <w:rsid w:val="00D91E4A"/>
    <w:rsid w:val="00D93AF2"/>
    <w:rsid w:val="00D94B95"/>
    <w:rsid w:val="00DB4032"/>
    <w:rsid w:val="00DB7449"/>
    <w:rsid w:val="00DD56AA"/>
    <w:rsid w:val="00DF70B8"/>
    <w:rsid w:val="00E05928"/>
    <w:rsid w:val="00E20686"/>
    <w:rsid w:val="00E576E4"/>
    <w:rsid w:val="00E81EE3"/>
    <w:rsid w:val="00E82245"/>
    <w:rsid w:val="00E94B49"/>
    <w:rsid w:val="00EA0D50"/>
    <w:rsid w:val="00EA27C3"/>
    <w:rsid w:val="00EA513C"/>
    <w:rsid w:val="00EA6B62"/>
    <w:rsid w:val="00EB3482"/>
    <w:rsid w:val="00EE3701"/>
    <w:rsid w:val="00EF6A54"/>
    <w:rsid w:val="00F00B1E"/>
    <w:rsid w:val="00F01F79"/>
    <w:rsid w:val="00F056B8"/>
    <w:rsid w:val="00F11FCD"/>
    <w:rsid w:val="00F22564"/>
    <w:rsid w:val="00F278AE"/>
    <w:rsid w:val="00F327E2"/>
    <w:rsid w:val="00F72691"/>
    <w:rsid w:val="00F83C1A"/>
    <w:rsid w:val="00F927E5"/>
    <w:rsid w:val="00F97757"/>
    <w:rsid w:val="00FC3B00"/>
    <w:rsid w:val="00FC41DB"/>
    <w:rsid w:val="00FD4959"/>
    <w:rsid w:val="00FE434D"/>
    <w:rsid w:val="00FF4E19"/>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2B897"/>
  <w15:chartTrackingRefBased/>
  <w15:docId w15:val="{B5B50715-9400-477F-93C8-F9C6C7BF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477"/>
    <w:rPr>
      <w:sz w:val="24"/>
      <w:szCs w:val="24"/>
    </w:rPr>
  </w:style>
  <w:style w:type="paragraph" w:styleId="Heading1">
    <w:name w:val="heading 1"/>
    <w:basedOn w:val="Normal"/>
    <w:next w:val="Normal"/>
    <w:qFormat/>
    <w:rsid w:val="000E0744"/>
    <w:pPr>
      <w:keepNext/>
      <w:autoSpaceDE w:val="0"/>
      <w:autoSpaceDN w:val="0"/>
      <w:adjustRightInd w:val="0"/>
      <w:spacing w:line="240" w:lineRule="atLeast"/>
      <w:outlineLvl w:val="0"/>
    </w:pPr>
    <w:rPr>
      <w:rFonts w:ascii="Arial" w:hAnsi="Arial"/>
      <w:b/>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0744"/>
    <w:pPr>
      <w:spacing w:before="100" w:beforeAutospacing="1" w:after="100" w:afterAutospacing="1"/>
    </w:pPr>
    <w:rPr>
      <w:rFonts w:ascii="Arial" w:hAnsi="Arial" w:cs="Arial"/>
      <w:sz w:val="20"/>
      <w:szCs w:val="20"/>
    </w:rPr>
  </w:style>
  <w:style w:type="paragraph" w:styleId="FootnoteText">
    <w:name w:val="footnote text"/>
    <w:basedOn w:val="Normal"/>
    <w:semiHidden/>
    <w:rsid w:val="000E0744"/>
    <w:rPr>
      <w:sz w:val="20"/>
      <w:szCs w:val="20"/>
    </w:rPr>
  </w:style>
  <w:style w:type="character" w:styleId="FootnoteReference">
    <w:name w:val="footnote reference"/>
    <w:semiHidden/>
    <w:rsid w:val="000E0744"/>
    <w:rPr>
      <w:vertAlign w:val="superscript"/>
    </w:rPr>
  </w:style>
  <w:style w:type="paragraph" w:styleId="EndnoteText">
    <w:name w:val="endnote text"/>
    <w:basedOn w:val="Normal"/>
    <w:semiHidden/>
    <w:rsid w:val="000E0744"/>
    <w:rPr>
      <w:sz w:val="20"/>
      <w:szCs w:val="20"/>
    </w:rPr>
  </w:style>
  <w:style w:type="character" w:styleId="EndnoteReference">
    <w:name w:val="endnote reference"/>
    <w:semiHidden/>
    <w:rsid w:val="000E0744"/>
    <w:rPr>
      <w:vertAlign w:val="superscript"/>
    </w:rPr>
  </w:style>
  <w:style w:type="paragraph" w:styleId="BodyText2">
    <w:name w:val="Body Text 2"/>
    <w:basedOn w:val="Normal"/>
    <w:rsid w:val="000E0744"/>
    <w:pPr>
      <w:tabs>
        <w:tab w:val="left" w:pos="-1440"/>
        <w:tab w:val="left" w:pos="-720"/>
        <w:tab w:val="left" w:pos="0"/>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i/>
      <w:szCs w:val="20"/>
    </w:rPr>
  </w:style>
  <w:style w:type="paragraph" w:styleId="BalloonText">
    <w:name w:val="Balloon Text"/>
    <w:basedOn w:val="Normal"/>
    <w:semiHidden/>
    <w:rsid w:val="0031142D"/>
    <w:rPr>
      <w:rFonts w:ascii="Tahoma" w:hAnsi="Tahoma" w:cs="Tahoma"/>
      <w:sz w:val="16"/>
      <w:szCs w:val="16"/>
    </w:rPr>
  </w:style>
  <w:style w:type="paragraph" w:customStyle="1" w:styleId="ColorfulList-Accent11">
    <w:name w:val="Colorful List - Accent 11"/>
    <w:basedOn w:val="Normal"/>
    <w:uiPriority w:val="34"/>
    <w:qFormat/>
    <w:rsid w:val="00D94B95"/>
    <w:pPr>
      <w:ind w:left="720"/>
      <w:contextualSpacing/>
    </w:pPr>
  </w:style>
  <w:style w:type="character" w:styleId="Hyperlink">
    <w:name w:val="Hyperlink"/>
    <w:rsid w:val="005D6F2A"/>
    <w:rPr>
      <w:color w:val="0000FF"/>
      <w:u w:val="single"/>
    </w:rPr>
  </w:style>
  <w:style w:type="character" w:styleId="CommentReference">
    <w:name w:val="annotation reference"/>
    <w:rsid w:val="005B781F"/>
    <w:rPr>
      <w:sz w:val="18"/>
      <w:szCs w:val="18"/>
    </w:rPr>
  </w:style>
  <w:style w:type="paragraph" w:styleId="CommentText">
    <w:name w:val="annotation text"/>
    <w:basedOn w:val="Normal"/>
    <w:link w:val="CommentTextChar"/>
    <w:rsid w:val="005B781F"/>
    <w:rPr>
      <w:lang w:val="x-none" w:eastAsia="x-none"/>
    </w:rPr>
  </w:style>
  <w:style w:type="character" w:customStyle="1" w:styleId="CommentTextChar">
    <w:name w:val="Comment Text Char"/>
    <w:link w:val="CommentText"/>
    <w:rsid w:val="005B781F"/>
    <w:rPr>
      <w:sz w:val="24"/>
      <w:szCs w:val="24"/>
    </w:rPr>
  </w:style>
  <w:style w:type="paragraph" w:styleId="CommentSubject">
    <w:name w:val="annotation subject"/>
    <w:basedOn w:val="CommentText"/>
    <w:next w:val="CommentText"/>
    <w:link w:val="CommentSubjectChar"/>
    <w:rsid w:val="005B781F"/>
    <w:rPr>
      <w:b/>
      <w:bCs/>
    </w:rPr>
  </w:style>
  <w:style w:type="character" w:customStyle="1" w:styleId="CommentSubjectChar">
    <w:name w:val="Comment Subject Char"/>
    <w:link w:val="CommentSubject"/>
    <w:rsid w:val="005B781F"/>
    <w:rPr>
      <w:b/>
      <w:bCs/>
      <w:sz w:val="24"/>
      <w:szCs w:val="24"/>
    </w:rPr>
  </w:style>
  <w:style w:type="character" w:styleId="FollowedHyperlink">
    <w:name w:val="FollowedHyperlink"/>
    <w:rsid w:val="007B4EA2"/>
    <w:rPr>
      <w:color w:val="800080"/>
      <w:u w:val="single"/>
    </w:rPr>
  </w:style>
  <w:style w:type="character" w:styleId="UnresolvedMention">
    <w:name w:val="Unresolved Mention"/>
    <w:uiPriority w:val="99"/>
    <w:semiHidden/>
    <w:unhideWhenUsed/>
    <w:rsid w:val="00192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759572">
      <w:bodyDiv w:val="1"/>
      <w:marLeft w:val="0"/>
      <w:marRight w:val="0"/>
      <w:marTop w:val="0"/>
      <w:marBottom w:val="0"/>
      <w:divBdr>
        <w:top w:val="none" w:sz="0" w:space="0" w:color="auto"/>
        <w:left w:val="none" w:sz="0" w:space="0" w:color="auto"/>
        <w:bottom w:val="none" w:sz="0" w:space="0" w:color="auto"/>
        <w:right w:val="none" w:sz="0" w:space="0" w:color="auto"/>
      </w:divBdr>
      <w:divsChild>
        <w:div w:id="896235521">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4AFB-2107-4428-85E9-310591F6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Engineering Research Centers:</vt:lpstr>
    </vt:vector>
  </TitlesOfParts>
  <Company>Microsoft</Company>
  <LinksUpToDate>false</LinksUpToDate>
  <CharactersWithSpaces>22421</CharactersWithSpaces>
  <SharedDoc>false</SharedDoc>
  <HLinks>
    <vt:vector size="18" baseType="variant">
      <vt:variant>
        <vt:i4>5505103</vt:i4>
      </vt:variant>
      <vt:variant>
        <vt:i4>6</vt:i4>
      </vt:variant>
      <vt:variant>
        <vt:i4>0</vt:i4>
      </vt:variant>
      <vt:variant>
        <vt:i4>5</vt:i4>
      </vt:variant>
      <vt:variant>
        <vt:lpwstr>http://www.erc-assoc.org/</vt:lpwstr>
      </vt:variant>
      <vt:variant>
        <vt:lpwstr/>
      </vt:variant>
      <vt:variant>
        <vt:i4>5963859</vt:i4>
      </vt:variant>
      <vt:variant>
        <vt:i4>3</vt:i4>
      </vt:variant>
      <vt:variant>
        <vt:i4>0</vt:i4>
      </vt:variant>
      <vt:variant>
        <vt:i4>5</vt:i4>
      </vt:variant>
      <vt:variant>
        <vt:lpwstr>http://www.nsf.gov/div/index.jsp?div=EEC</vt:lpwstr>
      </vt:variant>
      <vt:variant>
        <vt:lpwstr/>
      </vt:variant>
      <vt:variant>
        <vt:i4>4128820</vt:i4>
      </vt:variant>
      <vt:variant>
        <vt:i4>0</vt:i4>
      </vt:variant>
      <vt:variant>
        <vt:i4>0</vt:i4>
      </vt:variant>
      <vt:variant>
        <vt:i4>5</vt:i4>
      </vt:variant>
      <vt:variant>
        <vt:lpwstr>https://erc-history.erc-assoc.org/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Research Centers:</dc:title>
  <dc:subject/>
  <dc:creator>JM</dc:creator>
  <cp:keywords/>
  <cp:lastModifiedBy>Lewis, Courtland S. (Contractor)</cp:lastModifiedBy>
  <cp:revision>15</cp:revision>
  <cp:lastPrinted>2009-08-09T15:28:00Z</cp:lastPrinted>
  <dcterms:created xsi:type="dcterms:W3CDTF">2023-01-29T17:08:00Z</dcterms:created>
  <dcterms:modified xsi:type="dcterms:W3CDTF">2023-01-29T19:11:00Z</dcterms:modified>
</cp:coreProperties>
</file>